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40" w:lineRule="auto"/>
        <w:jc w:val="center"/>
        <w:rPr>
          <w:rFonts w:ascii="Calibri" w:cs="Calibri" w:eastAsia="Calibri" w:hAnsi="Calibri"/>
          <w:b w:val="1"/>
          <w:bCs w:val="1"/>
        </w:rPr>
      </w:pPr>
      <w:bookmarkStart w:colFirst="0" w:colLast="0" w:name="_ie4j0wacfs72" w:id="0"/>
      <w:bookmarkEnd w:id="0"/>
      <w:r w:rsidDel="00000000" w:rsidR="00000000" w:rsidRPr="00000000">
        <w:rPr>
          <w:rFonts w:ascii="Calibri" w:cs="Calibri" w:eastAsia="Calibri" w:hAnsi="Calibri"/>
          <w:b w:val="1"/>
          <w:bCs w:val="1"/>
          <w:rtl w:val="0"/>
        </w:rPr>
        <w:t xml:space="preserve">INSTITUTO MUNICIPAL DE CULTURA DE PETRÓPOLIS</w:t>
      </w:r>
    </w:p>
    <w:p w:rsidR="00000000" w:rsidDel="00000000" w:rsidP="00000000" w:rsidRDefault="00000000" w:rsidRPr="00000000" w14:paraId="00000002">
      <w:pPr>
        <w:shd w:fill="ffffff" w:val="clear"/>
        <w:spacing w:after="240" w:before="24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FUNDO MUNICIPAL DE CULTURA </w:t>
      </w:r>
    </w:p>
    <w:p w:rsidR="00000000" w:rsidDel="00000000" w:rsidP="00000000" w:rsidRDefault="00000000" w:rsidRPr="00000000" w14:paraId="00000003">
      <w:pPr>
        <w:shd w:fill="ffffff" w:val="clear"/>
        <w:spacing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CHAMAMENTO PÚBLICO FUNCULTURA 02/25 </w:t>
        <w:br w:type="textWrapping"/>
        <w:t xml:space="preserve">EDITAL “LINHAS LIVRES”</w:t>
      </w:r>
      <w:r w:rsidDel="00000000" w:rsidR="00000000" w:rsidRPr="00000000">
        <w:rPr>
          <w:rtl w:val="0"/>
        </w:rPr>
      </w:r>
    </w:p>
    <w:p w:rsidR="00000000" w:rsidDel="00000000" w:rsidP="00000000" w:rsidRDefault="00000000" w:rsidRPr="00000000" w14:paraId="00000004">
      <w:pPr>
        <w:shd w:fill="ffffff" w:val="clear"/>
        <w:spacing w:after="240" w:before="240" w:line="276" w:lineRule="auto"/>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ANEXO IV - MINUTA DO TERMO DE EXECUÇÃO CULTURAL</w:t>
      </w:r>
    </w:p>
    <w:p w:rsidR="00000000" w:rsidDel="00000000" w:rsidP="00000000" w:rsidRDefault="00000000" w:rsidRPr="00000000" w14:paraId="00000005">
      <w:pPr>
        <w:shd w:fill="ffffff" w:val="clear"/>
        <w:spacing w:after="12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TERMO DE EXECUÇÃO CULTURAL Nº28133/2025 TENDO POR OBJETO A CONCESSÃO DE APOIO FINANCEIRO A AÇÕES CULTURAIS CONTEMPLADAS PELO CHAMAMENTO PÚBLICO FUNCULTURA 02/2025 - EDITAL LINHAS LIVRES</w:t>
      </w:r>
    </w:p>
    <w:p w:rsidR="00000000" w:rsidDel="00000000" w:rsidP="00000000" w:rsidRDefault="00000000" w:rsidRPr="00000000" w14:paraId="00000006">
      <w:pPr>
        <w:shd w:fill="ffffff" w:val="clear"/>
        <w:spacing w:after="12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shd w:fill="ffffff" w:val="clear"/>
        <w:spacing w:after="100"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 PARTES</w:t>
      </w:r>
    </w:p>
    <w:p w:rsidR="00000000" w:rsidDel="00000000" w:rsidP="00000000" w:rsidRDefault="00000000" w:rsidRPr="00000000" w14:paraId="00000008">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1.1 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MUNICÍPIO DE PETRÓPOLIS</w:t>
      </w:r>
      <w:r w:rsidDel="00000000" w:rsidR="00000000" w:rsidRPr="00000000">
        <w:rPr>
          <w:rFonts w:ascii="Calibri" w:cs="Calibri" w:eastAsia="Calibri" w:hAnsi="Calibri"/>
          <w:rtl w:val="0"/>
        </w:rPr>
        <w:t xml:space="preserve">, pessoa jurídica de direito público interno, inscrito no CNPJ/MF sob o nº 29.138.344/0001-43, com sede na Avenida Koeler, 260, Centro, Petrópolis/RJ, neste ato representado pelo prefeito </w:t>
      </w:r>
      <w:r w:rsidDel="00000000" w:rsidR="00000000" w:rsidRPr="00000000">
        <w:rPr>
          <w:rFonts w:ascii="Calibri" w:cs="Calibri" w:eastAsia="Calibri" w:hAnsi="Calibri"/>
          <w:b w:val="1"/>
          <w:bCs w:val="1"/>
          <w:rtl w:val="0"/>
        </w:rPr>
        <w:t xml:space="preserve">Hingo Hammes</w:t>
      </w:r>
      <w:r w:rsidDel="00000000" w:rsidR="00000000" w:rsidRPr="00000000">
        <w:rPr>
          <w:rFonts w:ascii="Calibri" w:cs="Calibri" w:eastAsia="Calibri" w:hAnsi="Calibri"/>
          <w:rtl w:val="0"/>
        </w:rPr>
        <w:t xml:space="preserve">, investido dos poderes conferidos pelo art. 78, II, da Lei Orgânica Municipal, e pelo presidente do </w:t>
      </w:r>
      <w:r w:rsidDel="00000000" w:rsidR="00000000" w:rsidRPr="00000000">
        <w:rPr>
          <w:rFonts w:ascii="Calibri" w:cs="Calibri" w:eastAsia="Calibri" w:hAnsi="Calibri"/>
          <w:b w:val="1"/>
          <w:bCs w:val="1"/>
          <w:rtl w:val="0"/>
        </w:rPr>
        <w:t xml:space="preserve">Instituto Municipal de Cultura</w:t>
      </w:r>
      <w:r w:rsidDel="00000000" w:rsidR="00000000" w:rsidRPr="00000000">
        <w:rPr>
          <w:rFonts w:ascii="Calibri" w:cs="Calibri" w:eastAsia="Calibri" w:hAnsi="Calibri"/>
          <w:rtl w:val="0"/>
        </w:rPr>
        <w:t xml:space="preserve"> (IMC), </w:t>
      </w:r>
      <w:r w:rsidDel="00000000" w:rsidR="00000000" w:rsidRPr="00000000">
        <w:rPr>
          <w:rFonts w:ascii="Calibri" w:cs="Calibri" w:eastAsia="Calibri" w:hAnsi="Calibri"/>
          <w:b w:val="1"/>
          <w:bCs w:val="1"/>
          <w:rtl w:val="0"/>
        </w:rPr>
        <w:t xml:space="preserve">Adenilson Honorato</w:t>
      </w:r>
      <w:r w:rsidDel="00000000" w:rsidR="00000000" w:rsidRPr="00000000">
        <w:rPr>
          <w:rFonts w:ascii="Calibri" w:cs="Calibri" w:eastAsia="Calibri" w:hAnsi="Calibri"/>
          <w:rtl w:val="0"/>
        </w:rPr>
        <w:t xml:space="preserve">, investido dos poderes de gestão do </w:t>
      </w:r>
      <w:r w:rsidDel="00000000" w:rsidR="00000000" w:rsidRPr="00000000">
        <w:rPr>
          <w:rFonts w:ascii="Calibri" w:cs="Calibri" w:eastAsia="Calibri" w:hAnsi="Calibri"/>
          <w:b w:val="1"/>
          <w:bCs w:val="1"/>
          <w:rtl w:val="0"/>
        </w:rPr>
        <w:t xml:space="preserve">Fundo Municipal de Cultura</w:t>
      </w:r>
      <w:r w:rsidDel="00000000" w:rsidR="00000000" w:rsidRPr="00000000">
        <w:rPr>
          <w:rFonts w:ascii="Calibri" w:cs="Calibri" w:eastAsia="Calibri" w:hAnsi="Calibri"/>
          <w:rtl w:val="0"/>
        </w:rPr>
        <w:t xml:space="preserve">, nos termos do art. 43 da Lei Municipal nº8.807, de 29 de dezembro de 2020, e o </w:t>
      </w:r>
      <w:r w:rsidDel="00000000" w:rsidR="00000000" w:rsidRPr="00000000">
        <w:rPr>
          <w:rFonts w:ascii="Calibri" w:cs="Calibri" w:eastAsia="Calibri" w:hAnsi="Calibri"/>
          <w:b w:val="1"/>
          <w:bCs w:val="1"/>
          <w:rtl w:val="0"/>
        </w:rPr>
        <w:t xml:space="preserve">PROPONENTE</w:t>
      </w:r>
      <w:r w:rsidDel="00000000" w:rsidR="00000000" w:rsidRPr="00000000">
        <w:rPr>
          <w:rFonts w:ascii="Calibri" w:cs="Calibri" w:eastAsia="Calibri" w:hAnsi="Calibri"/>
          <w:rtl w:val="0"/>
        </w:rPr>
        <w:t xml:space="preserve">, [INDICAR NOME DO(A) PROPONENTE CONTEMPLADO], portador(a) do </w:t>
      </w:r>
      <w:r w:rsidDel="00000000" w:rsidR="00000000" w:rsidRPr="00000000">
        <w:rPr>
          <w:rFonts w:ascii="Calibri" w:cs="Calibri" w:eastAsia="Calibri" w:hAnsi="Calibri"/>
          <w:b w:val="1"/>
          <w:bCs w:val="1"/>
          <w:rtl w:val="0"/>
        </w:rPr>
        <w:t xml:space="preserve">RG nº</w:t>
      </w:r>
      <w:r w:rsidDel="00000000" w:rsidR="00000000" w:rsidRPr="00000000">
        <w:rPr>
          <w:rFonts w:ascii="Calibri" w:cs="Calibri" w:eastAsia="Calibri" w:hAnsi="Calibri"/>
          <w:rtl w:val="0"/>
        </w:rPr>
        <w:t xml:space="preserve"> [INDICAR Nº DO RG], expedida em [INDICAR ÓRGÃO EXPEDIDOR],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CPF/CNPJ nº</w:t>
      </w:r>
      <w:r w:rsidDel="00000000" w:rsidR="00000000" w:rsidRPr="00000000">
        <w:rPr>
          <w:rFonts w:ascii="Calibri" w:cs="Calibri" w:eastAsia="Calibri" w:hAnsi="Calibri"/>
          <w:rtl w:val="0"/>
        </w:rPr>
        <w:t xml:space="preserve"> [INDICAR Nº DO CPF/CNPJ], residente e domiciliado(a) à [INDICAR ENDEREÇO], CEP: [INDICAR CEP], telefones: [INDICAR TELEFONES], resolvem firmar o presente </w:t>
      </w:r>
      <w:r w:rsidDel="00000000" w:rsidR="00000000" w:rsidRPr="00000000">
        <w:rPr>
          <w:rFonts w:ascii="Calibri" w:cs="Calibri" w:eastAsia="Calibri" w:hAnsi="Calibri"/>
          <w:b w:val="1"/>
          <w:bCs w:val="1"/>
          <w:rtl w:val="0"/>
        </w:rPr>
        <w:t xml:space="preserve">Termo de Execução Cultural</w:t>
      </w:r>
      <w:r w:rsidDel="00000000" w:rsidR="00000000" w:rsidRPr="00000000">
        <w:rPr>
          <w:rFonts w:ascii="Calibri" w:cs="Calibri" w:eastAsia="Calibri" w:hAnsi="Calibri"/>
          <w:rtl w:val="0"/>
        </w:rPr>
        <w:t xml:space="preserve">, de acordo com as seguintes condições:</w:t>
      </w:r>
    </w:p>
    <w:p w:rsidR="00000000" w:rsidDel="00000000" w:rsidP="00000000" w:rsidRDefault="00000000" w:rsidRPr="00000000" w14:paraId="00000009">
      <w:pPr>
        <w:shd w:fill="ffffff" w:val="clear"/>
        <w:spacing w:after="100" w:line="276" w:lineRule="auto"/>
        <w:ind w:left="10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shd w:fill="ffffff" w:val="clear"/>
        <w:spacing w:after="100"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2. PROCEDIMENTO</w:t>
      </w:r>
    </w:p>
    <w:p w:rsidR="00000000" w:rsidDel="00000000" w:rsidP="00000000" w:rsidRDefault="00000000" w:rsidRPr="00000000" w14:paraId="0000000B">
      <w:pPr>
        <w:shd w:fill="ffffff" w:val="clear"/>
        <w:spacing w:after="12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2.1 Este Termo de Execução Cultural é instrumento da modalidade de fomento à execução de ações culturais, celebrado com o proponente selecionado, nos termos da </w:t>
      </w:r>
      <w:hyperlink r:id="rId6">
        <w:r w:rsidDel="00000000" w:rsidR="00000000" w:rsidRPr="00000000">
          <w:rPr>
            <w:rFonts w:ascii="Calibri" w:cs="Calibri" w:eastAsia="Calibri" w:hAnsi="Calibri"/>
            <w:rtl w:val="0"/>
          </w:rPr>
          <w:t xml:space="preserve"> </w:t>
        </w:r>
      </w:hyperlink>
      <w:hyperlink r:id="rId7">
        <w:r w:rsidDel="00000000" w:rsidR="00000000" w:rsidRPr="00000000">
          <w:rPr>
            <w:rFonts w:ascii="Calibri" w:cs="Calibri" w:eastAsia="Calibri" w:hAnsi="Calibri"/>
            <w:u w:val="single"/>
            <w:rtl w:val="0"/>
          </w:rPr>
          <w:t xml:space="preserve">Lei nº 14.399</w:t>
        </w:r>
      </w:hyperlink>
      <w:r w:rsidDel="00000000" w:rsidR="00000000" w:rsidRPr="00000000">
        <w:rPr>
          <w:rFonts w:ascii="Calibri" w:cs="Calibri" w:eastAsia="Calibri" w:hAnsi="Calibri"/>
          <w:rtl w:val="0"/>
        </w:rPr>
        <w:t xml:space="preserve">, de 8 de julho de 2022 (Lei Política Nacional Aldir Blanc de Fomento à Cultura - PNAB), </w:t>
      </w:r>
      <w:hyperlink r:id="rId8">
        <w:r w:rsidDel="00000000" w:rsidR="00000000" w:rsidRPr="00000000">
          <w:rPr>
            <w:rFonts w:ascii="Calibri" w:cs="Calibri" w:eastAsia="Calibri" w:hAnsi="Calibri"/>
            <w:u w:val="single"/>
            <w:rtl w:val="0"/>
          </w:rPr>
          <w:t xml:space="preserve">Lei nº 14.90</w:t>
        </w:r>
      </w:hyperlink>
      <w:r w:rsidDel="00000000" w:rsidR="00000000" w:rsidRPr="00000000">
        <w:rPr>
          <w:rFonts w:ascii="Calibri" w:cs="Calibri" w:eastAsia="Calibri" w:hAnsi="Calibri"/>
          <w:rtl w:val="0"/>
        </w:rPr>
        <w:t xml:space="preserve">3, de 27 de junho de 2024  (Marco Regulatório do fomento à cultura), do </w:t>
      </w:r>
      <w:hyperlink r:id="rId9">
        <w:r w:rsidDel="00000000" w:rsidR="00000000" w:rsidRPr="00000000">
          <w:rPr>
            <w:rFonts w:ascii="Calibri" w:cs="Calibri" w:eastAsia="Calibri" w:hAnsi="Calibri"/>
            <w:u w:val="single"/>
            <w:rtl w:val="0"/>
          </w:rPr>
          <w:t xml:space="preserve">Decreto nº 11.740</w:t>
        </w:r>
      </w:hyperlink>
      <w:r w:rsidDel="00000000" w:rsidR="00000000" w:rsidRPr="00000000">
        <w:rPr>
          <w:rFonts w:ascii="Calibri" w:cs="Calibri" w:eastAsia="Calibri" w:hAnsi="Calibri"/>
          <w:rtl w:val="0"/>
        </w:rPr>
        <w:t xml:space="preserve">, de 18 de outubro de 2023 e do </w:t>
      </w:r>
      <w:hyperlink r:id="rId10">
        <w:r w:rsidDel="00000000" w:rsidR="00000000" w:rsidRPr="00000000">
          <w:rPr>
            <w:rFonts w:ascii="Calibri" w:cs="Calibri" w:eastAsia="Calibri" w:hAnsi="Calibri"/>
            <w:u w:val="single"/>
            <w:rtl w:val="0"/>
          </w:rPr>
          <w:t xml:space="preserve">Decreto nº 11.453, </w:t>
        </w:r>
      </w:hyperlink>
      <w:hyperlink r:id="rId11">
        <w:r w:rsidDel="00000000" w:rsidR="00000000" w:rsidRPr="00000000">
          <w:rPr>
            <w:rFonts w:ascii="Calibri" w:cs="Calibri" w:eastAsia="Calibri" w:hAnsi="Calibri"/>
            <w:rtl w:val="0"/>
          </w:rPr>
          <w:t xml:space="preserve">de 23 de março de 2023  (mecanismo de fomento à cultura)</w:t>
        </w:r>
      </w:hyperlink>
      <w:r w:rsidDel="00000000" w:rsidR="00000000" w:rsidRPr="00000000">
        <w:rPr>
          <w:rFonts w:ascii="Calibri" w:cs="Calibri" w:eastAsia="Calibri" w:hAnsi="Calibri"/>
          <w:rtl w:val="0"/>
        </w:rPr>
        <w:t xml:space="preserve">, da </w:t>
      </w:r>
      <w:hyperlink r:id="rId12">
        <w:r w:rsidDel="00000000" w:rsidR="00000000" w:rsidRPr="00000000">
          <w:rPr>
            <w:rFonts w:ascii="Calibri" w:cs="Calibri" w:eastAsia="Calibri" w:hAnsi="Calibri"/>
            <w:u w:val="single"/>
            <w:rtl w:val="0"/>
          </w:rPr>
          <w:t xml:space="preserve">Lei Municipal 8.087</w:t>
        </w:r>
      </w:hyperlink>
      <w:r w:rsidDel="00000000" w:rsidR="00000000" w:rsidRPr="00000000">
        <w:rPr>
          <w:rFonts w:ascii="Calibri" w:cs="Calibri" w:eastAsia="Calibri" w:hAnsi="Calibri"/>
          <w:rtl w:val="0"/>
        </w:rPr>
        <w:t xml:space="preserve">, de 29 de dezembro de 2020 (Lei do Sistema Municipal de Cultura de Petrópolis) e no </w:t>
      </w:r>
      <w:hyperlink r:id="rId13">
        <w:r w:rsidDel="00000000" w:rsidR="00000000" w:rsidRPr="00000000">
          <w:rPr>
            <w:rFonts w:ascii="Calibri" w:cs="Calibri" w:eastAsia="Calibri" w:hAnsi="Calibri"/>
            <w:u w:val="single"/>
            <w:rtl w:val="0"/>
          </w:rPr>
          <w:t xml:space="preserve">Decreto Municipal N.º 595 de 29 de agosto de 2023</w:t>
        </w:r>
      </w:hyperlink>
      <w:r w:rsidDel="00000000" w:rsidR="00000000" w:rsidRPr="00000000">
        <w:rPr>
          <w:rFonts w:ascii="Calibri" w:cs="Calibri" w:eastAsia="Calibri" w:hAnsi="Calibri"/>
          <w:rtl w:val="0"/>
        </w:rPr>
        <w:t xml:space="preserve"> (Decreto Municipal de Fomento).</w:t>
      </w:r>
    </w:p>
    <w:p w:rsidR="00000000" w:rsidDel="00000000" w:rsidP="00000000" w:rsidRDefault="00000000" w:rsidRPr="00000000" w14:paraId="0000000C">
      <w:pPr>
        <w:shd w:fill="ffffff" w:val="clear"/>
        <w:spacing w:after="10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hd w:fill="ffffff" w:val="clear"/>
        <w:spacing w:after="10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3. OBJETO</w:t>
      </w:r>
    </w:p>
    <w:p w:rsidR="00000000" w:rsidDel="00000000" w:rsidP="00000000" w:rsidRDefault="00000000" w:rsidRPr="00000000" w14:paraId="0000000E">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3.1. Este Termo de Execução Cultural tem por objeto a concessão de apoio financeiro ao projeto cultural [INDICAR NOME DO PROJETO], contemplado no edital de chamada pública FUNCULTURA nº 02/2025, Edital “Linhas Livres”, conforme processo administrativo nº </w:t>
      </w:r>
      <w:r w:rsidDel="00000000" w:rsidR="00000000" w:rsidRPr="00000000">
        <w:rPr>
          <w:rFonts w:ascii="Calibri" w:cs="Calibri" w:eastAsia="Calibri" w:hAnsi="Calibri"/>
          <w:rtl w:val="0"/>
        </w:rPr>
        <w:t xml:space="preserve">28133/2025</w:t>
      </w:r>
      <w:r w:rsidDel="00000000" w:rsidR="00000000" w:rsidRPr="00000000">
        <w:rPr>
          <w:rFonts w:ascii="Calibri" w:cs="Calibri" w:eastAsia="Calibri" w:hAnsi="Calibri"/>
          <w:rtl w:val="0"/>
        </w:rPr>
        <w:t xml:space="preserve">.</w:t>
      </w:r>
    </w:p>
    <w:p w:rsidR="00000000" w:rsidDel="00000000" w:rsidP="00000000" w:rsidRDefault="00000000" w:rsidRPr="00000000" w14:paraId="0000000F">
      <w:pPr>
        <w:shd w:fill="ffffff" w:val="clear"/>
        <w:spacing w:after="100" w:line="276" w:lineRule="auto"/>
        <w:ind w:left="10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hd w:fill="ffffff" w:val="clear"/>
        <w:spacing w:after="100"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4. RECURSOS FINANCEIROS</w:t>
      </w:r>
    </w:p>
    <w:p w:rsidR="00000000" w:rsidDel="00000000" w:rsidP="00000000" w:rsidRDefault="00000000" w:rsidRPr="00000000" w14:paraId="00000011">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12">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4.2. Serão transferidos à conta do(a) </w:t>
      </w:r>
      <w:r w:rsidDel="00000000" w:rsidR="00000000" w:rsidRPr="00000000">
        <w:rPr>
          <w:rFonts w:ascii="Calibri" w:cs="Calibri" w:eastAsia="Calibri" w:hAnsi="Calibri"/>
          <w:b w:val="1"/>
          <w:bCs w:val="1"/>
          <w:rtl w:val="0"/>
        </w:rPr>
        <w:t xml:space="preserve">PROPONENTE</w:t>
      </w:r>
      <w:r w:rsidDel="00000000" w:rsidR="00000000" w:rsidRPr="00000000">
        <w:rPr>
          <w:rFonts w:ascii="Calibri" w:cs="Calibri" w:eastAsia="Calibri" w:hAnsi="Calibri"/>
          <w:rtl w:val="0"/>
        </w:rPr>
        <w:t xml:space="preserve">, no banco [NOME DO BANCO],</w:t>
      </w:r>
      <w:r w:rsidDel="00000000" w:rsidR="00000000" w:rsidRPr="00000000">
        <w:rPr>
          <w:rFonts w:ascii="Calibri" w:cs="Calibri" w:eastAsia="Calibri" w:hAnsi="Calibri"/>
          <w:b w:val="1"/>
          <w:bCs w:val="1"/>
          <w:rtl w:val="0"/>
        </w:rPr>
        <w:t xml:space="preserve"> Agência</w:t>
      </w:r>
      <w:r w:rsidDel="00000000" w:rsidR="00000000" w:rsidRPr="00000000">
        <w:rPr>
          <w:rFonts w:ascii="Calibri" w:cs="Calibri" w:eastAsia="Calibri" w:hAnsi="Calibri"/>
          <w:rtl w:val="0"/>
        </w:rPr>
        <w:t xml:space="preserve"> [INDICAR AGÊNCIA], </w:t>
      </w:r>
      <w:r w:rsidDel="00000000" w:rsidR="00000000" w:rsidRPr="00000000">
        <w:rPr>
          <w:rFonts w:ascii="Calibri" w:cs="Calibri" w:eastAsia="Calibri" w:hAnsi="Calibri"/>
          <w:b w:val="1"/>
          <w:bCs w:val="1"/>
          <w:rtl w:val="0"/>
        </w:rPr>
        <w:t xml:space="preserve">Conta Corrente/Conta Poupança</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rtl w:val="0"/>
        </w:rPr>
        <w:t xml:space="preserve">nº </w:t>
      </w:r>
      <w:r w:rsidDel="00000000" w:rsidR="00000000" w:rsidRPr="00000000">
        <w:rPr>
          <w:rFonts w:ascii="Calibri" w:cs="Calibri" w:eastAsia="Calibri" w:hAnsi="Calibri"/>
          <w:rtl w:val="0"/>
        </w:rPr>
        <w:t xml:space="preserve"> [INDICAR CONTA], para recebimento e movimentação.</w:t>
      </w:r>
    </w:p>
    <w:p w:rsidR="00000000" w:rsidDel="00000000" w:rsidP="00000000" w:rsidRDefault="00000000" w:rsidRPr="00000000" w14:paraId="00000013">
      <w:pPr>
        <w:shd w:fill="ffffff" w:val="clear"/>
        <w:spacing w:after="100" w:line="276" w:lineRule="auto"/>
        <w:ind w:left="10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4">
      <w:pPr>
        <w:shd w:fill="ffffff" w:val="clear"/>
        <w:spacing w:after="100"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 APLICAÇÃO DOS RECURSOS</w:t>
      </w:r>
    </w:p>
    <w:p w:rsidR="00000000" w:rsidDel="00000000" w:rsidP="00000000" w:rsidRDefault="00000000" w:rsidRPr="00000000" w14:paraId="00000015">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6">
      <w:pPr>
        <w:shd w:fill="ffffff" w:val="clear"/>
        <w:spacing w:after="100" w:line="276" w:lineRule="auto"/>
        <w:ind w:left="10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7">
      <w:pPr>
        <w:shd w:fill="ffffff" w:val="clear"/>
        <w:spacing w:after="100"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6. OBRIGAÇÕES</w:t>
      </w:r>
    </w:p>
    <w:p w:rsidR="00000000" w:rsidDel="00000000" w:rsidP="00000000" w:rsidRDefault="00000000" w:rsidRPr="00000000" w14:paraId="00000018">
      <w:pPr>
        <w:shd w:fill="ffffff" w:val="clear"/>
        <w:spacing w:after="100" w:line="276" w:lineRule="auto"/>
        <w:ind w:left="100" w:firstLine="0"/>
        <w:jc w:val="both"/>
        <w:rPr>
          <w:rFonts w:ascii="Calibri" w:cs="Calibri" w:eastAsia="Calibri" w:hAnsi="Calibri"/>
          <w:u w:val="single"/>
        </w:rPr>
      </w:pPr>
      <w:r w:rsidDel="00000000" w:rsidR="00000000" w:rsidRPr="00000000">
        <w:rPr>
          <w:rFonts w:ascii="Calibri" w:cs="Calibri" w:eastAsia="Calibri" w:hAnsi="Calibri"/>
          <w:u w:val="single"/>
          <w:rtl w:val="0"/>
        </w:rPr>
        <w:t xml:space="preserve">6.1 São obrigações do INSTITUTO MUNICIPAL DE CULTURA DE PETRÓPOLIS</w:t>
      </w:r>
    </w:p>
    <w:p w:rsidR="00000000" w:rsidDel="00000000" w:rsidP="00000000" w:rsidRDefault="00000000" w:rsidRPr="00000000" w14:paraId="00000019">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 Transferir os recursos ao(a) PROPONENTE;</w:t>
      </w:r>
    </w:p>
    <w:p w:rsidR="00000000" w:rsidDel="00000000" w:rsidP="00000000" w:rsidRDefault="00000000" w:rsidRPr="00000000" w14:paraId="0000001A">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II) Orientar o(a) PROPONENTE sobre o procedimento para a prestação de informações dos recursos concedidos;</w:t>
      </w:r>
    </w:p>
    <w:p w:rsidR="00000000" w:rsidDel="00000000" w:rsidP="00000000" w:rsidRDefault="00000000" w:rsidRPr="00000000" w14:paraId="0000001B">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III) Analisar e emitir parecer sobre os relatórios e sobre a prestação de informações apresentados pelo(a) PROPONENTE;</w:t>
      </w:r>
    </w:p>
    <w:p w:rsidR="00000000" w:rsidDel="00000000" w:rsidP="00000000" w:rsidRDefault="00000000" w:rsidRPr="00000000" w14:paraId="0000001C">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IV) Zelar pelo fiel cumprimento deste Termo de Execução Cultural;</w:t>
      </w:r>
    </w:p>
    <w:p w:rsidR="00000000" w:rsidDel="00000000" w:rsidP="00000000" w:rsidRDefault="00000000" w:rsidRPr="00000000" w14:paraId="0000001D">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V) Adotar medidas saneadoras e corretivas quando houver inadimplemento;</w:t>
      </w:r>
    </w:p>
    <w:p w:rsidR="00000000" w:rsidDel="00000000" w:rsidP="00000000" w:rsidRDefault="00000000" w:rsidRPr="00000000" w14:paraId="0000001E">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VI) Monitorar o cumprimento pelo(a) PROPONENTE das obrigações previstas na CLÁUSULA 6.2.</w:t>
      </w:r>
    </w:p>
    <w:p w:rsidR="00000000" w:rsidDel="00000000" w:rsidP="00000000" w:rsidRDefault="00000000" w:rsidRPr="00000000" w14:paraId="0000001F">
      <w:pPr>
        <w:shd w:fill="ffffff" w:val="clear"/>
        <w:spacing w:after="100" w:line="276" w:lineRule="auto"/>
        <w:ind w:left="100" w:firstLine="0"/>
        <w:jc w:val="both"/>
        <w:rPr>
          <w:rFonts w:ascii="Calibri" w:cs="Calibri" w:eastAsia="Calibri" w:hAnsi="Calibri"/>
          <w:u w:val="single"/>
        </w:rPr>
      </w:pPr>
      <w:r w:rsidDel="00000000" w:rsidR="00000000" w:rsidRPr="00000000">
        <w:rPr>
          <w:rFonts w:ascii="Calibri" w:cs="Calibri" w:eastAsia="Calibri" w:hAnsi="Calibri"/>
          <w:u w:val="single"/>
          <w:rtl w:val="0"/>
        </w:rPr>
        <w:t xml:space="preserve">6.2 São obrigações do(a) PROPONENTE:</w:t>
      </w:r>
    </w:p>
    <w:p w:rsidR="00000000" w:rsidDel="00000000" w:rsidP="00000000" w:rsidRDefault="00000000" w:rsidRPr="00000000" w14:paraId="00000020">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 Executar a ação cultural aprovada conforme o projeto inscrito;</w:t>
      </w:r>
    </w:p>
    <w:p w:rsidR="00000000" w:rsidDel="00000000" w:rsidP="00000000" w:rsidRDefault="00000000" w:rsidRPr="00000000" w14:paraId="00000021">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II) Aplicar os recursos concedidos na realização da ação cultural;</w:t>
      </w:r>
    </w:p>
    <w:p w:rsidR="00000000" w:rsidDel="00000000" w:rsidP="00000000" w:rsidRDefault="00000000" w:rsidRPr="00000000" w14:paraId="00000022">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III) Manter, obrigatória e exclusivamente, os recursos financeiros depositados na conta indicada no Termo de Execução Cultural;</w:t>
      </w:r>
    </w:p>
    <w:p w:rsidR="00000000" w:rsidDel="00000000" w:rsidP="00000000" w:rsidRDefault="00000000" w:rsidRPr="00000000" w14:paraId="00000023">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24">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V) Prestar informações ao INSTITUTO MUNICIPAL DE CULTURA DE PETRÓPOLIS por meio de Relatório de Execução do Objeto. </w:t>
      </w:r>
    </w:p>
    <w:p w:rsidR="00000000" w:rsidDel="00000000" w:rsidP="00000000" w:rsidRDefault="00000000" w:rsidRPr="00000000" w14:paraId="00000025">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VI) Atender a qualquer solicitação regular feita pelo INSTITUTO MUNICIPAL DE CULTURA DE PETRÓPOLIS) a contar do recebimento da notificação;</w:t>
      </w:r>
    </w:p>
    <w:p w:rsidR="00000000" w:rsidDel="00000000" w:rsidP="00000000" w:rsidRDefault="00000000" w:rsidRPr="00000000" w14:paraId="00000026">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VII) Divulgar nos meios de comunicação a informação de que a ação cultural aprovada é apoiada com recursos do Fundo Municipal de Cultura, incluindo as marcas do Governo Municipal, observando as vedações existentes na Lei nº 9.504/1997 (Lei das Eleições) nos três meses que antecedem as eleições;</w:t>
      </w:r>
    </w:p>
    <w:p w:rsidR="00000000" w:rsidDel="00000000" w:rsidP="00000000" w:rsidRDefault="00000000" w:rsidRPr="00000000" w14:paraId="00000027">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VIII) Não realizar despesa em data anterior ou posterior à vigência deste Termo de Execução Cultural;</w:t>
      </w:r>
    </w:p>
    <w:p w:rsidR="00000000" w:rsidDel="00000000" w:rsidP="00000000" w:rsidRDefault="00000000" w:rsidRPr="00000000" w14:paraId="00000028">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IX) Guardar a documentação referente à prestação de informações e financeira pelo prazo de 5 anos, contados do fim da vigência deste Termo de Execução Cultural;</w:t>
      </w:r>
    </w:p>
    <w:p w:rsidR="00000000" w:rsidDel="00000000" w:rsidP="00000000" w:rsidRDefault="00000000" w:rsidRPr="00000000" w14:paraId="00000029">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X) Não utilizar os recursos para finalidade diversa da estabelecida no projeto cultural;</w:t>
      </w:r>
    </w:p>
    <w:p w:rsidR="00000000" w:rsidDel="00000000" w:rsidP="00000000" w:rsidRDefault="00000000" w:rsidRPr="00000000" w14:paraId="0000002A">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XI) Encaminhar os documentos do novo dirigente, bem como nova ata de eleição ou termo de posse, em caso de falecimento ou substituição de dirigente da entidade cultural, caso seja proponente pessoa jurídica.</w:t>
      </w:r>
    </w:p>
    <w:p w:rsidR="00000000" w:rsidDel="00000000" w:rsidP="00000000" w:rsidRDefault="00000000" w:rsidRPr="00000000" w14:paraId="0000002B">
      <w:pPr>
        <w:shd w:fill="ffffff" w:val="clear"/>
        <w:spacing w:after="100" w:line="276" w:lineRule="auto"/>
        <w:ind w:left="10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C">
      <w:pPr>
        <w:shd w:fill="ffffff" w:val="clear"/>
        <w:spacing w:after="100"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 PRESTAÇÃO DE INFORMAÇÕES EM RELATÓRIO DE EXECUÇÃO DO OBJETO</w:t>
      </w:r>
    </w:p>
    <w:p w:rsidR="00000000" w:rsidDel="00000000" w:rsidP="00000000" w:rsidRDefault="00000000" w:rsidRPr="00000000" w14:paraId="0000002D">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7.1 O proponente  prestará contas à administração pública por meio da apresentação de Relatório de Objeto da Execução Cultural, a ser apresentado no prazo máximo de 30 (trinta) dias, contados do término do projeto ou do término da vigência do Termo de Execução Cultural, conforme é previsto pelo art. 21, §3º, do Decreto Municipal nº595/2023. </w:t>
      </w:r>
    </w:p>
    <w:p w:rsidR="00000000" w:rsidDel="00000000" w:rsidP="00000000" w:rsidRDefault="00000000" w:rsidRPr="00000000" w14:paraId="0000002E">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7.1.1 O Relatório de Objeto da Execução Cultural deverá:</w:t>
      </w:r>
    </w:p>
    <w:p w:rsidR="00000000" w:rsidDel="00000000" w:rsidP="00000000" w:rsidRDefault="00000000" w:rsidRPr="00000000" w14:paraId="0000002F">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 - Comprovar que foram alcançados os resultados da ação cultural;</w:t>
      </w:r>
    </w:p>
    <w:p w:rsidR="00000000" w:rsidDel="00000000" w:rsidP="00000000" w:rsidRDefault="00000000" w:rsidRPr="00000000" w14:paraId="00000030">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II - Conter a descrição das ações desenvolvidas para o cumprimento do objeto;</w:t>
      </w:r>
    </w:p>
    <w:p w:rsidR="00000000" w:rsidDel="00000000" w:rsidP="00000000" w:rsidRDefault="00000000" w:rsidRPr="00000000" w14:paraId="00000031">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000000" w:rsidDel="00000000" w:rsidP="00000000" w:rsidRDefault="00000000" w:rsidRPr="00000000" w14:paraId="00000032">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33">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34">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II - Pela necessidade de o proponente  apresentar documentação complementar relativa ao cumprimento do objeto;</w:t>
      </w:r>
    </w:p>
    <w:p w:rsidR="00000000" w:rsidDel="00000000" w:rsidP="00000000" w:rsidRDefault="00000000" w:rsidRPr="00000000" w14:paraId="00000035">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III - Pela necessidade de o proponente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36">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37">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 - Solicitar documentação complementar;</w:t>
      </w:r>
    </w:p>
    <w:p w:rsidR="00000000" w:rsidDel="00000000" w:rsidP="00000000" w:rsidRDefault="00000000" w:rsidRPr="00000000" w14:paraId="00000038">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II - Aprovar sem ressalvas a prestação de contas, quando estiver convencida do cumprimento integral do objeto;</w:t>
      </w:r>
    </w:p>
    <w:p w:rsidR="00000000" w:rsidDel="00000000" w:rsidP="00000000" w:rsidRDefault="00000000" w:rsidRPr="00000000" w14:paraId="00000039">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III - Aprovar com ressalvas a prestação de contas, quando for comprovada a realização da ação cultural, mas verificada inadequação na execução do objeto ou na execução financeira, sem má-fé;</w:t>
      </w:r>
    </w:p>
    <w:p w:rsidR="00000000" w:rsidDel="00000000" w:rsidP="00000000" w:rsidRDefault="00000000" w:rsidRPr="00000000" w14:paraId="0000003A">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IV - Rejeitar a prestação de contas, total ou parcialmente, e determinar uma das seguintes medidas:</w:t>
      </w:r>
    </w:p>
    <w:p w:rsidR="00000000" w:rsidDel="00000000" w:rsidP="00000000" w:rsidRDefault="00000000" w:rsidRPr="00000000" w14:paraId="0000003B">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a) Devolução de recursos em valor proporcional à inexecução de objeto verificada;</w:t>
      </w:r>
    </w:p>
    <w:p w:rsidR="00000000" w:rsidDel="00000000" w:rsidP="00000000" w:rsidRDefault="00000000" w:rsidRPr="00000000" w14:paraId="0000003C">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b) Pagamento de multa, nos termos do regulamento;</w:t>
      </w:r>
    </w:p>
    <w:p w:rsidR="00000000" w:rsidDel="00000000" w:rsidP="00000000" w:rsidRDefault="00000000" w:rsidRPr="00000000" w14:paraId="0000003D">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c) Suspensão da possibilidade de celebrar novo instrumento do regime próprio de fomento à cultura pelo prazo de 180 (cento e oitenta) a 540 (quinhentos e quarenta) dias.</w:t>
      </w:r>
    </w:p>
    <w:p w:rsidR="00000000" w:rsidDel="00000000" w:rsidP="00000000" w:rsidRDefault="00000000" w:rsidRPr="00000000" w14:paraId="0000003E">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7.4 O Relatório Financeiro da Execução Cultural será exigido  somente nas seguintes hipóteses:</w:t>
      </w:r>
    </w:p>
    <w:p w:rsidR="00000000" w:rsidDel="00000000" w:rsidP="00000000" w:rsidRDefault="00000000" w:rsidRPr="00000000" w14:paraId="0000003F">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 - Quando não estiver comprovado o cumprimento do objeto, observados os procedimentos previstos nos itens anteriores; ou</w:t>
      </w:r>
    </w:p>
    <w:p w:rsidR="00000000" w:rsidDel="00000000" w:rsidP="00000000" w:rsidRDefault="00000000" w:rsidRPr="00000000" w14:paraId="00000040">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41">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7.4.1 O prazo para apresentação do Relatório Financeiro da Execução Cultural será de 60 (sessenta) dias contados do recebimento da notificação.</w:t>
      </w:r>
    </w:p>
    <w:p w:rsidR="00000000" w:rsidDel="00000000" w:rsidP="00000000" w:rsidRDefault="00000000" w:rsidRPr="00000000" w14:paraId="00000042">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7.5 Na hipótese de o julgamento da prestação de informações apontar a necessidade de devolução de recursos, o proponente será notificado para que exerça a opção por:</w:t>
      </w:r>
    </w:p>
    <w:p w:rsidR="00000000" w:rsidDel="00000000" w:rsidP="00000000" w:rsidRDefault="00000000" w:rsidRPr="00000000" w14:paraId="00000043">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 - Devolução parcial ou integral dos recursos ao erário;</w:t>
      </w:r>
    </w:p>
    <w:p w:rsidR="00000000" w:rsidDel="00000000" w:rsidP="00000000" w:rsidRDefault="00000000" w:rsidRPr="00000000" w14:paraId="00000044">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II - Apresentação de plano de ações compensatórias; ou</w:t>
      </w:r>
    </w:p>
    <w:p w:rsidR="00000000" w:rsidDel="00000000" w:rsidP="00000000" w:rsidRDefault="00000000" w:rsidRPr="00000000" w14:paraId="00000045">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III - Devolução parcial dos recursos ao erário juntamente com a apresentação de plano de ações compensatórias.</w:t>
      </w:r>
    </w:p>
    <w:p w:rsidR="00000000" w:rsidDel="00000000" w:rsidP="00000000" w:rsidRDefault="00000000" w:rsidRPr="00000000" w14:paraId="00000046">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7">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7.5.2 Nos casos em que estiver caracterizada má-fé do proponente , será imediatamente exigida a devolução de recursos ao erário, vedada a aceitação de plano de ações compensatórias.</w:t>
      </w:r>
    </w:p>
    <w:p w:rsidR="00000000" w:rsidDel="00000000" w:rsidP="00000000" w:rsidRDefault="00000000" w:rsidRPr="00000000" w14:paraId="00000048">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7.5.3 Nos casos em que houver exigência de devolução de recursos ao erário, o proponente  poderá solicitar o parcelamento do débito, na forma e nas condições previstas na legislação.</w:t>
      </w:r>
    </w:p>
    <w:p w:rsidR="00000000" w:rsidDel="00000000" w:rsidP="00000000" w:rsidRDefault="00000000" w:rsidRPr="00000000" w14:paraId="00000049">
      <w:pPr>
        <w:shd w:fill="ffffff" w:val="clear"/>
        <w:spacing w:after="100" w:line="276" w:lineRule="auto"/>
        <w:ind w:left="10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A">
      <w:pPr>
        <w:shd w:fill="ffffff" w:val="clear"/>
        <w:spacing w:after="100"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8. ALTERAÇÃO DO TERMO DE EXECUÇÃO CULTURAL  </w:t>
      </w:r>
    </w:p>
    <w:p w:rsidR="00000000" w:rsidDel="00000000" w:rsidP="00000000" w:rsidRDefault="00000000" w:rsidRPr="00000000" w14:paraId="0000004B">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8.1 A alteração do Termo de Execução Cultural será formalizada por meio de termo aditivo.</w:t>
      </w:r>
    </w:p>
    <w:p w:rsidR="00000000" w:rsidDel="00000000" w:rsidP="00000000" w:rsidRDefault="00000000" w:rsidRPr="00000000" w14:paraId="0000004C">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8.2 A formalização de termo aditivo não será necessária nas seguintes hipóteses:</w:t>
      </w:r>
    </w:p>
    <w:p w:rsidR="00000000" w:rsidDel="00000000" w:rsidP="00000000" w:rsidRDefault="00000000" w:rsidRPr="00000000" w14:paraId="0000004D">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E">
      <w:pPr>
        <w:shd w:fill="ffffff" w:val="clear"/>
        <w:spacing w:after="100" w:line="276" w:lineRule="auto"/>
        <w:ind w:left="100" w:firstLine="620"/>
        <w:jc w:val="both"/>
        <w:rPr>
          <w:rFonts w:ascii="Calibri" w:cs="Calibri" w:eastAsia="Calibri" w:hAnsi="Calibri"/>
        </w:rPr>
      </w:pPr>
      <w:r w:rsidDel="00000000" w:rsidR="00000000" w:rsidRPr="00000000">
        <w:rPr>
          <w:rFonts w:ascii="Calibri" w:cs="Calibri" w:eastAsia="Calibri" w:hAnsi="Calibri"/>
          <w:rtl w:val="0"/>
        </w:rPr>
        <w:t xml:space="preserve">II - Alteração do projeto sem modificação do valor global do instrumento e sem modificação substancial do objeto.</w:t>
      </w:r>
    </w:p>
    <w:p w:rsidR="00000000" w:rsidDel="00000000" w:rsidP="00000000" w:rsidRDefault="00000000" w:rsidRPr="00000000" w14:paraId="0000004F">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50">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8.4 As alterações do projeto cujo escopo seja de, no máximo, 20% do valor total poderão ser realizadas pelo proponente e comunicadas à administração pública em seguida, sem a necessidade de autorização prévia.</w:t>
      </w:r>
    </w:p>
    <w:p w:rsidR="00000000" w:rsidDel="00000000" w:rsidP="00000000" w:rsidRDefault="00000000" w:rsidRPr="00000000" w14:paraId="00000051">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8.5 A aplicação de rendimentos de ativos financeiros em benefício do objeto do Termo de Execução Cultural poderá ser realizada pelo proponente sem a necessidade de autorização prévia da administração pública.</w:t>
      </w:r>
    </w:p>
    <w:p w:rsidR="00000000" w:rsidDel="00000000" w:rsidP="00000000" w:rsidRDefault="00000000" w:rsidRPr="00000000" w14:paraId="00000052">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8.6 Nas hipóteses de alterações em que não seja necessário termo aditivo, poderá ser realizado apostilamento.</w:t>
      </w:r>
    </w:p>
    <w:p w:rsidR="00000000" w:rsidDel="00000000" w:rsidP="00000000" w:rsidRDefault="00000000" w:rsidRPr="00000000" w14:paraId="00000053">
      <w:pPr>
        <w:shd w:fill="ffffff" w:val="clear"/>
        <w:spacing w:after="100" w:line="276" w:lineRule="auto"/>
        <w:ind w:left="10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4">
      <w:pPr>
        <w:shd w:fill="ffffff" w:val="clear"/>
        <w:spacing w:after="100"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9. TITULARIDADE DE BENS</w:t>
      </w:r>
    </w:p>
    <w:p w:rsidR="00000000" w:rsidDel="00000000" w:rsidP="00000000" w:rsidRDefault="00000000" w:rsidRPr="00000000" w14:paraId="00000055">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9.1 Os bens permanentes adquiridos, produzidos ou transformados em decorrência da execução da ação cultural fomentada serão de titularidade do proponente desde a data da sua aquisição, na forma do Art 16 da Lei 14.399, de 08 de julho de 2022.</w:t>
      </w:r>
    </w:p>
    <w:p w:rsidR="00000000" w:rsidDel="00000000" w:rsidP="00000000" w:rsidRDefault="00000000" w:rsidRPr="00000000" w14:paraId="00000056">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57">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8">
      <w:pPr>
        <w:shd w:fill="ffffff" w:val="clear"/>
        <w:spacing w:after="100"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10. EXTINÇÃO DO TERMO DE EXECUÇÃO CULTURAL</w:t>
      </w:r>
    </w:p>
    <w:p w:rsidR="00000000" w:rsidDel="00000000" w:rsidP="00000000" w:rsidRDefault="00000000" w:rsidRPr="00000000" w14:paraId="00000059">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10.1 O presente Termo de Execução Cultural poderá ser:</w:t>
      </w:r>
    </w:p>
    <w:p w:rsidR="00000000" w:rsidDel="00000000" w:rsidP="00000000" w:rsidRDefault="00000000" w:rsidRPr="00000000" w14:paraId="0000005A">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I - Extinto por decurso de prazo;</w:t>
      </w:r>
    </w:p>
    <w:p w:rsidR="00000000" w:rsidDel="00000000" w:rsidP="00000000" w:rsidRDefault="00000000" w:rsidRPr="00000000" w14:paraId="0000005B">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II - Extinto, de comum acordo antes do prazo avençado, mediante Termo de Distrato;</w:t>
      </w:r>
    </w:p>
    <w:p w:rsidR="00000000" w:rsidDel="00000000" w:rsidP="00000000" w:rsidRDefault="00000000" w:rsidRPr="00000000" w14:paraId="0000005C">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D">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E">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a) Descumprimento injustificado de cláusula deste instrumento;</w:t>
      </w:r>
    </w:p>
    <w:p w:rsidR="00000000" w:rsidDel="00000000" w:rsidP="00000000" w:rsidRDefault="00000000" w:rsidRPr="00000000" w14:paraId="0000005F">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b) Irregularidade ou inexecução injustificada, ainda que parcial, do objeto, resultados ou metas pactuadas;</w:t>
      </w:r>
    </w:p>
    <w:p w:rsidR="00000000" w:rsidDel="00000000" w:rsidP="00000000" w:rsidRDefault="00000000" w:rsidRPr="00000000" w14:paraId="00000060">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c) Violação da legislação aplicável;</w:t>
      </w:r>
    </w:p>
    <w:p w:rsidR="00000000" w:rsidDel="00000000" w:rsidP="00000000" w:rsidRDefault="00000000" w:rsidRPr="00000000" w14:paraId="00000061">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d) Cometimento de falhas reiteradas na execução;</w:t>
      </w:r>
    </w:p>
    <w:p w:rsidR="00000000" w:rsidDel="00000000" w:rsidP="00000000" w:rsidRDefault="00000000" w:rsidRPr="00000000" w14:paraId="00000062">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e) Má administração de recursos públicos;</w:t>
      </w:r>
    </w:p>
    <w:p w:rsidR="00000000" w:rsidDel="00000000" w:rsidP="00000000" w:rsidRDefault="00000000" w:rsidRPr="00000000" w14:paraId="00000063">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f) Constatação de falsidade ou fraude nas informações ou documentos apresentados;</w:t>
      </w:r>
    </w:p>
    <w:p w:rsidR="00000000" w:rsidDel="00000000" w:rsidP="00000000" w:rsidRDefault="00000000" w:rsidRPr="00000000" w14:paraId="00000064">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g) Não atendimento às recomendações ou determinações decorrentes da fiscalização;</w:t>
      </w:r>
    </w:p>
    <w:p w:rsidR="00000000" w:rsidDel="00000000" w:rsidP="00000000" w:rsidRDefault="00000000" w:rsidRPr="00000000" w14:paraId="00000065">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h) Outras hipóteses expressamente previstas na legislação aplicável.</w:t>
      </w:r>
    </w:p>
    <w:p w:rsidR="00000000" w:rsidDel="00000000" w:rsidP="00000000" w:rsidRDefault="00000000" w:rsidRPr="00000000" w14:paraId="00000066">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10.2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67">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68">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69">
      <w:pPr>
        <w:shd w:fill="ffffff" w:val="clear"/>
        <w:spacing w:after="100" w:line="276" w:lineRule="auto"/>
        <w:ind w:left="10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A">
      <w:pPr>
        <w:shd w:fill="ffffff" w:val="clear"/>
        <w:spacing w:after="100"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11. MONITORAMENTO E CONTROLE DE RESULTADOS</w:t>
      </w:r>
    </w:p>
    <w:p w:rsidR="00000000" w:rsidDel="00000000" w:rsidP="00000000" w:rsidRDefault="00000000" w:rsidRPr="00000000" w14:paraId="0000006B">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11.1 O monitoramento e acompanhamento dos projetos será realizado pela Gerência de Políticas Públicas Culturais do IMC. </w:t>
      </w:r>
      <w:r w:rsidDel="00000000" w:rsidR="00000000" w:rsidRPr="00000000">
        <w:rPr>
          <w:rtl w:val="0"/>
        </w:rPr>
      </w:r>
    </w:p>
    <w:p w:rsidR="00000000" w:rsidDel="00000000" w:rsidP="00000000" w:rsidRDefault="00000000" w:rsidRPr="00000000" w14:paraId="0000006C">
      <w:pPr>
        <w:shd w:fill="ffffff" w:val="clear"/>
        <w:spacing w:after="100" w:line="276" w:lineRule="auto"/>
        <w:ind w:left="10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D">
      <w:pPr>
        <w:shd w:fill="ffffff" w:val="clear"/>
        <w:spacing w:after="100"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12. VIGÊNCIA</w:t>
      </w:r>
    </w:p>
    <w:p w:rsidR="00000000" w:rsidDel="00000000" w:rsidP="00000000" w:rsidRDefault="00000000" w:rsidRPr="00000000" w14:paraId="0000006E">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12.1 A vigência deste instrumento terá início na data de assinatura das partes, com duração de 12 meses, podendo ser prorrogado por, no máximo, 3 (três) meses. </w:t>
      </w:r>
    </w:p>
    <w:p w:rsidR="00000000" w:rsidDel="00000000" w:rsidP="00000000" w:rsidRDefault="00000000" w:rsidRPr="00000000" w14:paraId="0000006F">
      <w:pPr>
        <w:shd w:fill="ffffff" w:val="clear"/>
        <w:spacing w:after="100" w:line="276" w:lineRule="auto"/>
        <w:ind w:left="10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0">
      <w:pPr>
        <w:shd w:fill="ffffff" w:val="clear"/>
        <w:spacing w:after="100"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13. PUBLICAÇÃO</w:t>
      </w:r>
    </w:p>
    <w:p w:rsidR="00000000" w:rsidDel="00000000" w:rsidP="00000000" w:rsidRDefault="00000000" w:rsidRPr="00000000" w14:paraId="00000071">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13.1 O Extrato do Termo de Execução Cultural será publicado no diário oficial do Município de Petrópolis. </w:t>
      </w:r>
    </w:p>
    <w:p w:rsidR="00000000" w:rsidDel="00000000" w:rsidP="00000000" w:rsidRDefault="00000000" w:rsidRPr="00000000" w14:paraId="00000072">
      <w:pPr>
        <w:shd w:fill="ffffff" w:val="clear"/>
        <w:spacing w:after="100" w:line="276" w:lineRule="auto"/>
        <w:ind w:left="10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3">
      <w:pPr>
        <w:shd w:fill="ffffff" w:val="clear"/>
        <w:spacing w:after="100"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14. FORO</w:t>
      </w:r>
    </w:p>
    <w:p w:rsidR="00000000" w:rsidDel="00000000" w:rsidP="00000000" w:rsidRDefault="00000000" w:rsidRPr="00000000" w14:paraId="00000074">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14.1 Fica eleito o Foro de Petrópolis - RJ</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para dirimir quaisquer dúvidas relativas ao presente Termo de Execução Cultural.</w:t>
      </w:r>
    </w:p>
    <w:p w:rsidR="00000000" w:rsidDel="00000000" w:rsidP="00000000" w:rsidRDefault="00000000" w:rsidRPr="00000000" w14:paraId="00000075">
      <w:pPr>
        <w:shd w:fill="ffffff" w:val="clear"/>
        <w:spacing w:after="100" w:line="276" w:lineRule="auto"/>
        <w:ind w:left="10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6">
      <w:pPr>
        <w:shd w:fill="ffffff" w:val="clear"/>
        <w:spacing w:after="100" w:line="276" w:lineRule="auto"/>
        <w:ind w:left="100" w:firstLine="0"/>
        <w:jc w:val="center"/>
        <w:rPr>
          <w:rFonts w:ascii="Calibri" w:cs="Calibri" w:eastAsia="Calibri" w:hAnsi="Calibri"/>
        </w:rPr>
      </w:pPr>
      <w:r w:rsidDel="00000000" w:rsidR="00000000" w:rsidRPr="00000000">
        <w:rPr>
          <w:rFonts w:ascii="Calibri" w:cs="Calibri" w:eastAsia="Calibri" w:hAnsi="Calibri"/>
          <w:rtl w:val="0"/>
        </w:rPr>
        <w:t xml:space="preserve">LOCAL, [INDICAR DIA, MÊS E ANO].</w:t>
      </w:r>
    </w:p>
    <w:p w:rsidR="00000000" w:rsidDel="00000000" w:rsidP="00000000" w:rsidRDefault="00000000" w:rsidRPr="00000000" w14:paraId="00000077">
      <w:pPr>
        <w:shd w:fill="ffffff" w:val="clear"/>
        <w:spacing w:after="100" w:before="240" w:line="276" w:lineRule="auto"/>
        <w:rPr>
          <w:rFonts w:ascii="Calibri" w:cs="Calibri" w:eastAsia="Calibri" w:hAnsi="Calibri"/>
          <w:b w:val="1"/>
          <w:bCs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Pelo órgão:</w:t>
      </w:r>
    </w:p>
    <w:p w:rsidR="00000000" w:rsidDel="00000000" w:rsidP="00000000" w:rsidRDefault="00000000" w:rsidRPr="00000000" w14:paraId="00000078">
      <w:pPr>
        <w:shd w:fill="ffffff" w:val="clear"/>
        <w:spacing w:after="100" w:before="24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INSTITUTO MUNICIPAL DE CULTURA DE PETRÓPOLIS</w:t>
      </w:r>
    </w:p>
    <w:p w:rsidR="00000000" w:rsidDel="00000000" w:rsidP="00000000" w:rsidRDefault="00000000" w:rsidRPr="00000000" w14:paraId="00000079">
      <w:pPr>
        <w:shd w:fill="ffffff" w:val="clear"/>
        <w:spacing w:after="100" w:before="240"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A">
      <w:pPr>
        <w:shd w:fill="ffffff" w:val="clear"/>
        <w:spacing w:after="100" w:before="240"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B">
      <w:pPr>
        <w:shd w:fill="ffffff" w:val="clear"/>
        <w:spacing w:after="100" w:before="24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ADENILSON HONORATO DA SILVA</w:t>
      </w:r>
    </w:p>
    <w:p w:rsidR="00000000" w:rsidDel="00000000" w:rsidP="00000000" w:rsidRDefault="00000000" w:rsidRPr="00000000" w14:paraId="0000007C">
      <w:pPr>
        <w:shd w:fill="ffffff" w:val="clear"/>
        <w:spacing w:after="100" w:before="240"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D">
      <w:pPr>
        <w:shd w:fill="ffffff" w:val="clear"/>
        <w:spacing w:after="100" w:before="240"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E">
      <w:pPr>
        <w:shd w:fill="ffffff" w:val="clear"/>
        <w:spacing w:after="100" w:before="24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Pelo Proponente:</w:t>
      </w:r>
    </w:p>
    <w:p w:rsidR="00000000" w:rsidDel="00000000" w:rsidP="00000000" w:rsidRDefault="00000000" w:rsidRPr="00000000" w14:paraId="0000007F">
      <w:pPr>
        <w:shd w:fill="ffffff" w:val="clear"/>
        <w:spacing w:after="100" w:before="240" w:line="276" w:lineRule="auto"/>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0">
      <w:pPr>
        <w:shd w:fill="ffffff" w:val="clear"/>
        <w:spacing w:after="100" w:before="24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[NOME DO PROPONENTE]</w:t>
      </w:r>
    </w:p>
    <w:p w:rsidR="00000000" w:rsidDel="00000000" w:rsidP="00000000" w:rsidRDefault="00000000" w:rsidRPr="00000000" w14:paraId="00000081">
      <w:pPr>
        <w:rPr/>
      </w:pPr>
      <w:r w:rsidDel="00000000" w:rsidR="00000000" w:rsidRPr="00000000">
        <w:rPr>
          <w:rtl w:val="0"/>
        </w:rPr>
      </w:r>
    </w:p>
    <w:sectPr>
      <w:pgSz w:h="16834" w:w="11909" w:orient="portrait"/>
      <w:pgMar w:bottom="1256.574803149607"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planalto.gov.br/ccivil_03/_ato2023-2026/2023/decreto/D11453.htm" TargetMode="External"/><Relationship Id="rId10" Type="http://schemas.openxmlformats.org/officeDocument/2006/relationships/hyperlink" Target="https://www.planalto.gov.br/ccivil_03/_ato2023-2026/2023/decreto/D11453.htm" TargetMode="External"/><Relationship Id="rId13" Type="http://schemas.openxmlformats.org/officeDocument/2006/relationships/hyperlink" Target="http://www.pmp.intranet/pmp/index.php/servicos-cidadao/diario-oficial?task=download.send&amp;id=5445&amp;catid=289&amp;m=0" TargetMode="External"/><Relationship Id="rId12" Type="http://schemas.openxmlformats.org/officeDocument/2006/relationships/hyperlink" Target="https://sapl.petropolis.rj.leg.br/norma/241?displa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nalto.gov.br/ccivil_03/_ato2023-2026/2023/decreto/D11740.htm#:~:text=%C3%89%20obrigat%C3%B3ria%20a%20exibi%C3%A7%C3%A3o%20das,de%20a%C3%A7%C3%B5es%20relativas%20%C3%A0%20Pol%C3%ADtica%2C" TargetMode="External"/><Relationship Id="rId5" Type="http://schemas.openxmlformats.org/officeDocument/2006/relationships/styles" Target="styles.xml"/><Relationship Id="rId6" Type="http://schemas.openxmlformats.org/officeDocument/2006/relationships/hyperlink" Target="https://www.planalto.gov.br/ccivil_03/_ato2019-2022/2022/lei/l14399.htm#:~:text=1%C2%BA%20Esta%20Lei%20institui%20a,acesso%20%C3%A0%20cultura%20no%20Brasil." TargetMode="External"/><Relationship Id="rId7" Type="http://schemas.openxmlformats.org/officeDocument/2006/relationships/hyperlink" Target="https://www.planalto.gov.br/ccivil_03/_ato2019-2022/2022/lei/l14399.htm#:~:text=1%C2%BA%20Esta%20Lei%20institui%20a,acesso%20%C3%A0%20cultura%20no%20Brasil." TargetMode="External"/><Relationship Id="rId8" Type="http://schemas.openxmlformats.org/officeDocument/2006/relationships/hyperlink" Target="https://www.in.gov.br/en/web/dou/-/lei-n-14.903-de-27-de-junho-de-2024-568649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