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 DE PONTOS DE CULTURA DE PETRÓPOLIS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02/2024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DE CULTURA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4 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DECLARAÇÃO DE REPRESENTAÇÃO DO GRUPO/COLETIVO CULTURAL</w:t>
      </w:r>
    </w:p>
    <w:p w:rsidR="00000000" w:rsidDel="00000000" w:rsidP="00000000" w:rsidRDefault="00000000" w:rsidRPr="00000000" w14:paraId="0000000B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Grupo/Coletivo Cultural _______________________________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do Grupo/Coletivo Cultural)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declaramos que, em reunião realizada em __ de ___________ de 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(dia/mês/ano)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fica decidido apresentar a inscrição no Edital de Premiação Cultura Viva, para reconhecimento, valorização e fortalecimento da cultura brasileira.</w:t>
      </w:r>
    </w:p>
    <w:p w:rsidR="00000000" w:rsidDel="00000000" w:rsidP="00000000" w:rsidRDefault="00000000" w:rsidRPr="00000000" w14:paraId="0000000D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Nesta reunião, nomeia-se _____________________________________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(Representante do Grupo/Coletivo Cultural),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como representante e responsável por este Grupo/Coletivo Cultural e pela inscrição da candidatura mencionada.</w:t>
      </w:r>
    </w:p>
    <w:p w:rsidR="00000000" w:rsidDel="00000000" w:rsidP="00000000" w:rsidRDefault="00000000" w:rsidRPr="00000000" w14:paraId="0000000E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Assim AUTORIZAMOS:</w:t>
      </w:r>
    </w:p>
    <w:p w:rsidR="00000000" w:rsidDel="00000000" w:rsidP="00000000" w:rsidRDefault="00000000" w:rsidRPr="00000000" w14:paraId="0000000F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recebimento do prêmio, no valor integral bruto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R$ 10,793,00 (dez mil setecentos e noventa e três reais)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 acordo com as informações indicadas no Formulário de Inscrição.</w:t>
      </w:r>
    </w:p>
    <w:p w:rsidR="00000000" w:rsidDel="00000000" w:rsidP="00000000" w:rsidRDefault="00000000" w:rsidRPr="00000000" w14:paraId="00000010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disso, DECLARAMOS estar cientes de que:</w:t>
      </w:r>
    </w:p>
    <w:p w:rsidR="00000000" w:rsidDel="00000000" w:rsidP="00000000" w:rsidRDefault="00000000" w:rsidRPr="00000000" w14:paraId="00000011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:rsidR="00000000" w:rsidDel="00000000" w:rsidP="00000000" w:rsidRDefault="00000000" w:rsidRPr="00000000" w14:paraId="00000012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Prefeitura de Petrópolis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 Secretaria de Cidadania e Diversidade Cultural e o Ministério da Cultura não se responsabilizarão por eventuais irregularidades praticadas pelas candidaturas, acerca da destinação dos recursos do Prêmio.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16"/>
          <w:szCs w:val="16"/>
        </w:rPr>
      </w:pPr>
      <w:bookmarkStart w:colFirst="0" w:colLast="0" w:name="_heading=h.79gjl0se53g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de total responsabilidade do Grupo/Coletivo Cultural acompanhar a atualização das informações do Edital.</w:t>
      </w:r>
    </w:p>
    <w:p w:rsidR="00000000" w:rsidDel="00000000" w:rsidP="00000000" w:rsidRDefault="00000000" w:rsidRPr="00000000" w14:paraId="00000015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 O Grupo/Coletivo Cultural cumprirá as regras do Edital, estando de acordo com seus termos e vedações.</w:t>
      </w:r>
    </w:p>
    <w:p w:rsidR="00000000" w:rsidDel="00000000" w:rsidP="00000000" w:rsidRDefault="00000000" w:rsidRPr="00000000" w14:paraId="00000016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a candidatura seja selecionada, será necessário o envio das cópias do RG e do CPF de todos os membros integrantes do Grupo/Coletivo Cultural – apenas maiores de 18 (dezoito) anos - para premiação, na Fase de Habilitação:</w:t>
      </w:r>
    </w:p>
    <w:tbl>
      <w:tblPr>
        <w:tblStyle w:val="Table1"/>
        <w:tblW w:w="84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45"/>
        <w:gridCol w:w="3630"/>
        <w:tblGridChange w:id="0">
          <w:tblGrid>
            <w:gridCol w:w="4845"/>
            <w:gridCol w:w="363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1.Nome: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</w:t>
              <w:tab/>
              <w:t xml:space="preserve">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2"/>
        <w:tblW w:w="84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45"/>
        <w:gridCol w:w="3630"/>
        <w:tblGridChange w:id="0">
          <w:tblGrid>
            <w:gridCol w:w="4845"/>
            <w:gridCol w:w="363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2.Nome: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</w:t>
              <w:tab/>
              <w:t xml:space="preserve">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3"/>
        <w:tblW w:w="84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45"/>
        <w:gridCol w:w="3630"/>
        <w:tblGridChange w:id="0">
          <w:tblGrid>
            <w:gridCol w:w="4845"/>
            <w:gridCol w:w="363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3.Nome: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</w:t>
              <w:tab/>
              <w:t xml:space="preserve">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2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4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4"/>
        <w:tblW w:w="84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45"/>
        <w:gridCol w:w="3630"/>
        <w:tblGridChange w:id="0">
          <w:tblGrid>
            <w:gridCol w:w="4845"/>
            <w:gridCol w:w="363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4.Nome: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</w:t>
              <w:tab/>
              <w:t xml:space="preserve">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E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5"/>
        <w:tblW w:w="84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45"/>
        <w:gridCol w:w="3630"/>
        <w:tblGridChange w:id="0">
          <w:tblGrid>
            <w:gridCol w:w="4845"/>
            <w:gridCol w:w="363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5.Nome: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</w:t>
              <w:tab/>
              <w:t xml:space="preserve">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after="120" w:before="240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8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(Acrescentar membros integrantes, conforme composição do Coletivo Cultural)</w:t>
      </w:r>
    </w:p>
    <w:p w:rsidR="00000000" w:rsidDel="00000000" w:rsidP="00000000" w:rsidRDefault="00000000" w:rsidRPr="00000000" w14:paraId="00000049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hd w:fill="ffffff" w:val="clear"/>
        <w:spacing w:after="120" w:before="240" w:line="276" w:lineRule="auto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2023.</w:t>
      </w:r>
    </w:p>
    <w:p w:rsidR="00000000" w:rsidDel="00000000" w:rsidP="00000000" w:rsidRDefault="00000000" w:rsidRPr="00000000" w14:paraId="0000004B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fqpu3aqsa4wq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457200</wp:posOffset>
          </wp:positionH>
          <wp:positionV relativeFrom="paragraph">
            <wp:posOffset>9526</wp:posOffset>
          </wp:positionV>
          <wp:extent cx="1181100" cy="523875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1314450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355600</wp:posOffset>
              </wp:positionV>
              <wp:extent cx="5836920" cy="4127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355600</wp:posOffset>
              </wp:positionV>
              <wp:extent cx="5836920" cy="41275"/>
              <wp:effectExtent b="0" l="0" r="0" t="0"/>
              <wp:wrapNone/>
              <wp:docPr id="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36920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zvvRHgLf06G1ke17STJXMT+dA==">CgMxLjAyCGguZ2pkZ3hzMghoLmdqZGd4czIIaC5namRneHMyCGguZ2pkZ3hzMghoLmdqZGd4czIIaC5namRneHMyCGguZ2pkZ3hzMghoLmdqZGd4czIIaC5namRneHMyCGguZ2pkZ3hzMghoLmdqZGd4czIOaC43OWdqbDBzZTUzZzg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5oLmZxcHUzYXFzYTR3cTgAciExZ3lHamtWS2lNLU82RjVXNmVyNVdPV1VWcUNHcmo3O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