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20" w:before="120"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INSTITUTO MUNICIPAL DE CULTURA DE PETRÓPOLIS</w:t>
        <w:br w:type="textWrapping"/>
        <w:t xml:space="preserve">FUNDO MUNICIPAL DE CULTURA</w:t>
      </w:r>
    </w:p>
    <w:p w:rsidR="00000000" w:rsidDel="00000000" w:rsidP="00000000" w:rsidRDefault="00000000" w:rsidRPr="00000000" w14:paraId="00000002">
      <w:pPr>
        <w:shd w:fill="ffffff" w:val="clear"/>
        <w:spacing w:after="240" w:before="240" w:line="240" w:lineRule="auto"/>
        <w:jc w:val="center"/>
        <w:rPr>
          <w:rFonts w:ascii="Calibri" w:cs="Calibri" w:eastAsia="Calibri" w:hAnsi="Calibri"/>
          <w:b w:val="1"/>
          <w:bCs w:val="1"/>
          <w:sz w:val="24"/>
          <w:szCs w:val="24"/>
        </w:rPr>
      </w:pPr>
      <w:bookmarkStart w:colFirst="0" w:colLast="0" w:name="_gjdgxs" w:id="0"/>
      <w:bookmarkEnd w:id="0"/>
      <w:r w:rsidDel="00000000" w:rsidR="00000000" w:rsidRPr="00000000">
        <w:rPr>
          <w:rFonts w:ascii="Calibri" w:cs="Calibri" w:eastAsia="Calibri" w:hAnsi="Calibri"/>
          <w:b w:val="1"/>
          <w:bCs w:val="1"/>
          <w:sz w:val="24"/>
          <w:szCs w:val="24"/>
          <w:rtl w:val="0"/>
        </w:rPr>
        <w:t xml:space="preserve"> CHAMAMENTO PÚBLICO FUNCULTURA 02/25</w:t>
        <w:br w:type="textWrapping"/>
        <w:t xml:space="preserve">EDITAL “LINHAS LIVRES”</w:t>
      </w:r>
    </w:p>
    <w:p w:rsidR="00000000" w:rsidDel="00000000" w:rsidP="00000000" w:rsidRDefault="00000000" w:rsidRPr="00000000" w14:paraId="00000003">
      <w:pPr>
        <w:shd w:fill="ffffff" w:val="clear"/>
        <w:spacing w:after="240" w:before="240" w:line="276" w:lineRule="auto"/>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 ANEXO I – CATEGORIAS DE APOIO</w:t>
      </w:r>
    </w:p>
    <w:p w:rsidR="00000000" w:rsidDel="00000000" w:rsidP="00000000" w:rsidRDefault="00000000" w:rsidRPr="00000000" w14:paraId="00000004">
      <w:pPr>
        <w:shd w:fill="ffffff" w:val="clear"/>
        <w:spacing w:after="240" w:before="240" w:line="276" w:lineRule="auto"/>
        <w:jc w:val="both"/>
        <w:rPr>
          <w:rFonts w:ascii="Calibri" w:cs="Calibri" w:eastAsia="Calibri" w:hAnsi="Calibri"/>
          <w:b w:val="1"/>
          <w:bCs w:val="1"/>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rtl w:val="0"/>
        </w:rPr>
        <w:t xml:space="preserve">1.</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RECURSOS DO EDITAL</w:t>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tl w:val="0"/>
        </w:rPr>
        <w:t xml:space="preserve">O presente edital  possui um valor total de de </w:t>
      </w:r>
      <w:r w:rsidDel="00000000" w:rsidR="00000000" w:rsidRPr="00000000">
        <w:rPr>
          <w:rFonts w:ascii="Calibri" w:cs="Calibri" w:eastAsia="Calibri" w:hAnsi="Calibri"/>
          <w:b w:val="1"/>
          <w:bCs w:val="1"/>
          <w:rtl w:val="0"/>
        </w:rPr>
        <w:t xml:space="preserve">R$464.000,00 </w:t>
      </w:r>
      <w:r w:rsidDel="00000000" w:rsidR="00000000" w:rsidRPr="00000000">
        <w:rPr>
          <w:rFonts w:ascii="Calibri" w:cs="Calibri" w:eastAsia="Calibri" w:hAnsi="Calibri"/>
          <w:rtl w:val="0"/>
        </w:rPr>
        <w:t xml:space="preserve">(quatrocentos e sessenta e quatro mil reais), distribuídos da seguinte forma:</w:t>
      </w:r>
    </w:p>
    <w:p w:rsidR="00000000" w:rsidDel="00000000" w:rsidP="00000000" w:rsidRDefault="00000000" w:rsidRPr="00000000" w14:paraId="00000006">
      <w:pPr>
        <w:spacing w:line="240" w:lineRule="auto"/>
        <w:jc w:val="both"/>
        <w:rPr>
          <w:rFonts w:ascii="Calibri" w:cs="Calibri" w:eastAsia="Calibri" w:hAnsi="Calibri"/>
          <w:sz w:val="24"/>
          <w:szCs w:val="24"/>
        </w:rPr>
      </w:pPr>
      <w:r w:rsidDel="00000000" w:rsidR="00000000" w:rsidRPr="00000000">
        <w:rPr>
          <w:rtl w:val="0"/>
        </w:rPr>
      </w:r>
    </w:p>
    <w:tbl>
      <w:tblPr>
        <w:tblStyle w:val="Table1"/>
        <w:tblW w:w="8925.0" w:type="dxa"/>
        <w:jc w:val="left"/>
        <w:tblInd w:w="-2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915"/>
        <w:gridCol w:w="990"/>
        <w:gridCol w:w="1080"/>
        <w:gridCol w:w="750"/>
        <w:gridCol w:w="630"/>
        <w:gridCol w:w="1290"/>
        <w:gridCol w:w="1620"/>
        <w:tblGridChange w:id="0">
          <w:tblGrid>
            <w:gridCol w:w="1650"/>
            <w:gridCol w:w="915"/>
            <w:gridCol w:w="990"/>
            <w:gridCol w:w="1080"/>
            <w:gridCol w:w="750"/>
            <w:gridCol w:w="630"/>
            <w:gridCol w:w="1290"/>
            <w:gridCol w:w="1620"/>
          </w:tblGrid>
        </w:tblGridChange>
      </w:tblGrid>
      <w:tr>
        <w:trPr>
          <w:cantSplit w:val="0"/>
          <w:trHeight w:val="330" w:hRule="atLeast"/>
          <w:tblHeader w:val="0"/>
        </w:trPr>
        <w:tc>
          <w:tcPr>
            <w:vMerge w:val="restart"/>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7">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CATEGORIAS</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08">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Nº TOTAL DE SELECIONADOS</w:t>
            </w:r>
          </w:p>
        </w:tc>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9">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VAGAS</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VALOR DE CADA PROJETO</w:t>
            </w:r>
          </w:p>
        </w:tc>
        <w:tc>
          <w:tcPr>
            <w:vMerge w:val="restart"/>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VALOR TOTAL DA CATEGORIA</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rPr>
                <w:rFonts w:ascii="Calibri" w:cs="Calibri" w:eastAsia="Calibri" w:hAnsi="Calibri"/>
                <w:b w:val="1"/>
                <w:bCs w:val="1"/>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10">
            <w:pPr>
              <w:widowControl w:val="0"/>
              <w:rPr>
                <w:rFonts w:ascii="Calibri" w:cs="Calibri" w:eastAsia="Calibri" w:hAnsi="Calibri"/>
                <w:b w:val="1"/>
                <w:bCs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AMPLA CONCORRÊNCIA</w:t>
            </w:r>
          </w:p>
        </w:tc>
        <w:tc>
          <w:tcPr>
            <w:gridSpan w:val="2"/>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PESSOAS NEGRAS</w:t>
            </w:r>
          </w:p>
          <w:p w:rsidR="00000000" w:rsidDel="00000000" w:rsidP="00000000" w:rsidRDefault="00000000" w:rsidRPr="00000000" w14:paraId="00000013">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PESSOAS QUILOMBOLAS E INDÍGENAS</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5">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PCDS</w:t>
            </w:r>
          </w:p>
        </w:tc>
        <w:tc>
          <w:tcPr>
            <w:vMerge w:val="continue"/>
            <w:tcBorders>
              <w:top w:color="000000"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16">
            <w:pPr>
              <w:widowControl w:val="0"/>
              <w:rPr>
                <w:rFonts w:ascii="Calibri" w:cs="Calibri" w:eastAsia="Calibri" w:hAnsi="Calibri"/>
                <w:b w:val="1"/>
                <w:bCs w:val="1"/>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7">
            <w:pPr>
              <w:widowControl w:val="0"/>
              <w:rPr>
                <w:rFonts w:ascii="Calibri" w:cs="Calibri" w:eastAsia="Calibri" w:hAnsi="Calibri"/>
                <w:b w:val="1"/>
                <w:bCs w:val="1"/>
                <w:sz w:val="24"/>
                <w:szCs w:val="24"/>
              </w:rPr>
            </w:pPr>
            <w:r w:rsidDel="00000000" w:rsidR="00000000" w:rsidRPr="00000000">
              <w:rPr>
                <w:rtl w:val="0"/>
              </w:rPr>
            </w:r>
          </w:p>
        </w:tc>
      </w:tr>
      <w:tr>
        <w:trPr>
          <w:cantSplit w:val="0"/>
          <w:trHeight w:val="84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8">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Categoria A - projetos de proponente pessoa jurídica </w:t>
            </w:r>
          </w:p>
        </w:tc>
        <w:tc>
          <w:tcPr>
            <w:tcBorders>
              <w:top w:color="000000"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19">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A">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gridSpan w:val="3"/>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B">
            <w:pPr>
              <w:widowControl w:val="0"/>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widowControl w:val="0"/>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000000"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20">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R$ 30.000,00</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1">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R$ 90.000,00</w:t>
            </w:r>
          </w:p>
        </w:tc>
      </w:tr>
      <w:tr>
        <w:trPr>
          <w:cantSplit w:val="0"/>
          <w:trHeight w:val="84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2">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Categoria B - projetos de proponente pessoa jurídica </w:t>
            </w:r>
          </w:p>
        </w:tc>
        <w:tc>
          <w:tcPr>
            <w:tcBorders>
              <w:top w:color="000000"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23">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5">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gridSpan w:val="2"/>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6">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000000"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28">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R$ 20.000,00</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9">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R$ 100.000,00  </w:t>
            </w:r>
          </w:p>
        </w:tc>
      </w:tr>
      <w:tr>
        <w:trPr>
          <w:cantSplit w:val="0"/>
          <w:trHeight w:val="84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A">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Categoria C - projetos de proponente pessoa jurídica </w:t>
            </w:r>
          </w:p>
        </w:tc>
        <w:tc>
          <w:tcPr>
            <w:tcBorders>
              <w:top w:color="000000"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2B">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C">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D">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gridSpan w:val="2"/>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E">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000000"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30">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R$ 10.000,00</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1">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R$ 50.000,00</w:t>
            </w:r>
          </w:p>
        </w:tc>
      </w:tr>
      <w:tr>
        <w:trPr>
          <w:cantSplit w:val="0"/>
          <w:trHeight w:val="84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2">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Categoria D - projetos de proponente pessoa jurídica</w:t>
            </w:r>
          </w:p>
        </w:tc>
        <w:tc>
          <w:tcPr>
            <w:tcBorders>
              <w:top w:color="000000"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33">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12</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5">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gridSpan w:val="2"/>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6">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000000"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38">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R$ 5.000,00</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9">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R$ 60.000,00</w:t>
            </w:r>
          </w:p>
        </w:tc>
      </w:tr>
      <w:tr>
        <w:trPr>
          <w:cantSplit w:val="0"/>
          <w:trHeight w:val="585" w:hRule="atLeast"/>
          <w:tblHeader w:val="0"/>
        </w:trPr>
        <w:tc>
          <w:tcPr>
            <w:gridSpan w:val="6"/>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A">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40">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TOTAL </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1">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R$300.000,00</w:t>
            </w:r>
          </w:p>
        </w:tc>
      </w:tr>
    </w:tbl>
    <w:p w:rsidR="00000000" w:rsidDel="00000000" w:rsidP="00000000" w:rsidRDefault="00000000" w:rsidRPr="00000000" w14:paraId="00000042">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240" w:lineRule="auto"/>
        <w:jc w:val="both"/>
        <w:rPr>
          <w:rFonts w:ascii="Calibri" w:cs="Calibri" w:eastAsia="Calibri" w:hAnsi="Calibri"/>
          <w:sz w:val="24"/>
          <w:szCs w:val="24"/>
        </w:rPr>
      </w:pPr>
      <w:r w:rsidDel="00000000" w:rsidR="00000000" w:rsidRPr="00000000">
        <w:rPr>
          <w:rtl w:val="0"/>
        </w:rPr>
      </w:r>
    </w:p>
    <w:tbl>
      <w:tblPr>
        <w:tblStyle w:val="Table2"/>
        <w:tblW w:w="9254.0" w:type="dxa"/>
        <w:jc w:val="left"/>
        <w:tblInd w:w="-2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915"/>
        <w:gridCol w:w="915"/>
        <w:gridCol w:w="1155"/>
        <w:gridCol w:w="750"/>
        <w:gridCol w:w="630"/>
        <w:gridCol w:w="1619.5"/>
        <w:gridCol w:w="1619.5"/>
        <w:tblGridChange w:id="0">
          <w:tblGrid>
            <w:gridCol w:w="1650"/>
            <w:gridCol w:w="915"/>
            <w:gridCol w:w="915"/>
            <w:gridCol w:w="1155"/>
            <w:gridCol w:w="750"/>
            <w:gridCol w:w="630"/>
            <w:gridCol w:w="1619.5"/>
            <w:gridCol w:w="1619.5"/>
          </w:tblGrid>
        </w:tblGridChange>
      </w:tblGrid>
      <w:tr>
        <w:trPr>
          <w:cantSplit w:val="0"/>
          <w:trHeight w:val="330" w:hRule="atLeast"/>
          <w:tblHeader w:val="0"/>
        </w:trPr>
        <w:tc>
          <w:tcPr>
            <w:vMerge w:val="restart"/>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CATEGORIAS</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4F">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Nº TOTAL DE SELECIONADOS</w:t>
            </w:r>
          </w:p>
        </w:tc>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VAGAS</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54">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VALOR DE CADA PROJETO</w:t>
            </w:r>
          </w:p>
        </w:tc>
        <w:tc>
          <w:tcPr>
            <w:vMerge w:val="restart"/>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5">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VALOR TOTAL DA CATEGORIA</w:t>
            </w:r>
          </w:p>
        </w:tc>
      </w:tr>
      <w:tr>
        <w:trPr>
          <w:cantSplit w:val="0"/>
          <w:trHeight w:val="495" w:hRule="atLeast"/>
          <w:tblHeader w:val="0"/>
        </w:trPr>
        <w:tc>
          <w:tcPr>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rPr>
                <w:rFonts w:ascii="Calibri" w:cs="Calibri" w:eastAsia="Calibri" w:hAnsi="Calibri"/>
                <w:b w:val="1"/>
                <w:bCs w:val="1"/>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57">
            <w:pPr>
              <w:widowControl w:val="0"/>
              <w:rPr>
                <w:rFonts w:ascii="Calibri" w:cs="Calibri" w:eastAsia="Calibri" w:hAnsi="Calibri"/>
                <w:b w:val="1"/>
                <w:bCs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8">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AMPLA CONCORRÊNCIA</w:t>
            </w:r>
          </w:p>
        </w:tc>
        <w:tc>
          <w:tcPr>
            <w:gridSpan w:val="2"/>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9">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PESSOAS NEGRAS</w:t>
            </w:r>
          </w:p>
          <w:p w:rsidR="00000000" w:rsidDel="00000000" w:rsidP="00000000" w:rsidRDefault="00000000" w:rsidRPr="00000000" w14:paraId="0000005A">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PESSOAS QUILOMBOLAS E INDÍGENAS</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C">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PCDS</w:t>
            </w:r>
          </w:p>
        </w:tc>
        <w:tc>
          <w:tcPr>
            <w:vMerge w:val="continue"/>
            <w:tcBorders>
              <w:top w:color="000000"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5D">
            <w:pPr>
              <w:widowControl w:val="0"/>
              <w:rPr>
                <w:rFonts w:ascii="Calibri" w:cs="Calibri" w:eastAsia="Calibri" w:hAnsi="Calibri"/>
                <w:b w:val="1"/>
                <w:bCs w:val="1"/>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E">
            <w:pPr>
              <w:widowControl w:val="0"/>
              <w:rPr>
                <w:rFonts w:ascii="Calibri" w:cs="Calibri" w:eastAsia="Calibri" w:hAnsi="Calibri"/>
                <w:b w:val="1"/>
                <w:bCs w:val="1"/>
                <w:sz w:val="24"/>
                <w:szCs w:val="24"/>
              </w:rPr>
            </w:pPr>
            <w:r w:rsidDel="00000000" w:rsidR="00000000" w:rsidRPr="00000000">
              <w:rPr>
                <w:rtl w:val="0"/>
              </w:rPr>
            </w:r>
          </w:p>
        </w:tc>
      </w:tr>
      <w:tr>
        <w:trPr>
          <w:cantSplit w:val="0"/>
          <w:trHeight w:val="84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F">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Categoria A - projetos de proponente pessoa física </w:t>
            </w:r>
          </w:p>
        </w:tc>
        <w:tc>
          <w:tcPr>
            <w:tcBorders>
              <w:top w:color="000000"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60">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1">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gridSpan w:val="3"/>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2">
            <w:pPr>
              <w:widowControl w:val="0"/>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widowControl w:val="0"/>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000000"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67">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R$ 10.000,00</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8">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R$ 40.000,00</w:t>
            </w:r>
          </w:p>
        </w:tc>
      </w:tr>
      <w:tr>
        <w:trPr>
          <w:cantSplit w:val="0"/>
          <w:trHeight w:val="84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9">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Categoria B - projetos de proponente pessoa física </w:t>
            </w:r>
          </w:p>
        </w:tc>
        <w:tc>
          <w:tcPr>
            <w:tcBorders>
              <w:top w:color="000000"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6A">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12</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B">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C">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gridSpan w:val="2"/>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D">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000000"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6F">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R$ 5.500,00</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0">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R$ 66.000,00</w:t>
            </w:r>
          </w:p>
        </w:tc>
      </w:tr>
      <w:tr>
        <w:trPr>
          <w:cantSplit w:val="0"/>
          <w:trHeight w:val="840" w:hRule="atLeast"/>
          <w:tblHeader w:val="0"/>
        </w:trPr>
        <w:tc>
          <w:tcPr>
            <w:gridSpan w:val="6"/>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1">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77">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TOTAL </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8">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R$106.000,00</w:t>
            </w:r>
          </w:p>
        </w:tc>
      </w:tr>
    </w:tbl>
    <w:p w:rsidR="00000000" w:rsidDel="00000000" w:rsidP="00000000" w:rsidRDefault="00000000" w:rsidRPr="00000000" w14:paraId="00000079">
      <w:pPr>
        <w:shd w:fill="ffffff" w:val="clear"/>
        <w:spacing w:after="20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1 - Para efeito de elaboração de projetos, considera-se</w:t>
      </w:r>
      <w:r w:rsidDel="00000000" w:rsidR="00000000" w:rsidRPr="00000000">
        <w:rPr>
          <w:rFonts w:ascii="Calibri" w:cs="Calibri" w:eastAsia="Calibri" w:hAnsi="Calibri"/>
          <w:b w:val="1"/>
          <w:bCs w:val="1"/>
          <w:rtl w:val="0"/>
        </w:rPr>
        <w:t xml:space="preserve"> o desenvolvimento de ações de qualquer segmento artístico ou cultural, sem delimitação temática</w:t>
      </w:r>
      <w:r w:rsidDel="00000000" w:rsidR="00000000" w:rsidRPr="00000000">
        <w:rPr>
          <w:rFonts w:ascii="Calibri" w:cs="Calibri" w:eastAsia="Calibri" w:hAnsi="Calibri"/>
          <w:rtl w:val="0"/>
        </w:rPr>
        <w:t xml:space="preserve">, desde que alinhadas às diretrizes do Plano Municipal de Cultura e às finalidades do Fundo Municipal de Cultura.</w:t>
      </w:r>
    </w:p>
    <w:p w:rsidR="00000000" w:rsidDel="00000000" w:rsidP="00000000" w:rsidRDefault="00000000" w:rsidRPr="00000000" w14:paraId="0000007A">
      <w:pPr>
        <w:shd w:fill="ffffff" w:val="clear"/>
        <w:spacing w:after="20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2. A distribuição das vagas das cotas seguiu o seguinte critério:</w:t>
      </w:r>
    </w:p>
    <w:p w:rsidR="00000000" w:rsidDel="00000000" w:rsidP="00000000" w:rsidRDefault="00000000" w:rsidRPr="00000000" w14:paraId="0000007B">
      <w:pPr>
        <w:numPr>
          <w:ilvl w:val="0"/>
          <w:numId w:val="1"/>
        </w:numPr>
        <w:spacing w:after="120" w:before="120" w:line="276" w:lineRule="auto"/>
        <w:ind w:left="1480" w:hanging="360"/>
        <w:jc w:val="both"/>
        <w:rPr>
          <w:rFonts w:ascii="Calibri" w:cs="Calibri" w:eastAsia="Calibri" w:hAnsi="Calibri"/>
        </w:rPr>
      </w:pPr>
      <w:r w:rsidDel="00000000" w:rsidR="00000000" w:rsidRPr="00000000">
        <w:rPr>
          <w:rFonts w:ascii="Calibri" w:cs="Calibri" w:eastAsia="Calibri" w:hAnsi="Calibri"/>
          <w:rtl w:val="0"/>
        </w:rPr>
        <w:t xml:space="preserve">Pessoas negras (pretas e pardas), indígenas e quilombolas: 35% (vinte e cinco por cento) das vagas; </w:t>
      </w:r>
    </w:p>
    <w:p w:rsidR="00000000" w:rsidDel="00000000" w:rsidP="00000000" w:rsidRDefault="00000000" w:rsidRPr="00000000" w14:paraId="0000007C">
      <w:pPr>
        <w:spacing w:after="120" w:before="120"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        b. Pessoas com deficiência (PCD): 5% (cinco por cento) das vagas; </w:t>
      </w:r>
    </w:p>
    <w:p w:rsidR="00000000" w:rsidDel="00000000" w:rsidP="00000000" w:rsidRDefault="00000000" w:rsidRPr="00000000" w14:paraId="0000007D">
      <w:pPr>
        <w:spacing w:after="120" w:before="120" w:line="276" w:lineRule="auto"/>
        <w:jc w:val="both"/>
        <w:rPr>
          <w:rFonts w:ascii="Calibri" w:cs="Calibri" w:eastAsia="Calibri" w:hAnsi="Calibri"/>
        </w:rPr>
      </w:pPr>
      <w:r w:rsidDel="00000000" w:rsidR="00000000" w:rsidRPr="00000000">
        <w:rPr>
          <w:rFonts w:ascii="Calibri" w:cs="Calibri" w:eastAsia="Calibri" w:hAnsi="Calibri"/>
          <w:rtl w:val="0"/>
        </w:rPr>
        <w:t xml:space="preserve">2.1. Nos casos em que houve quantitativo fracionado para o número de vagas reservadas, esse foi aumentado para o primeiro número inteiro subsequente, em caso de fração igual ou maior que 0,5 (cinco décimos), ou diminuído para número inteiro imediatamente inferior, em caso de fração menor que 0,5 (cinco décimos). </w:t>
      </w:r>
    </w:p>
    <w:p w:rsidR="00000000" w:rsidDel="00000000" w:rsidP="00000000" w:rsidRDefault="00000000" w:rsidRPr="00000000" w14:paraId="0000007E">
      <w:pPr>
        <w:shd w:fill="ffffff" w:val="clear"/>
        <w:spacing w:after="240" w:before="240" w:line="276" w:lineRule="auto"/>
        <w:jc w:val="both"/>
        <w:rPr>
          <w:rFonts w:ascii="Calibri" w:cs="Calibri" w:eastAsia="Calibri" w:hAnsi="Calibri"/>
        </w:rPr>
      </w:pPr>
      <w:bookmarkStart w:colFirst="0" w:colLast="0" w:name="_k4g8d0cmwknv" w:id="1"/>
      <w:bookmarkEnd w:id="1"/>
      <w:r w:rsidDel="00000000" w:rsidR="00000000" w:rsidRPr="00000000">
        <w:rPr>
          <w:rFonts w:ascii="Calibri" w:cs="Calibri" w:eastAsia="Calibri" w:hAnsi="Calibri"/>
          <w:rtl w:val="0"/>
        </w:rPr>
        <w:t xml:space="preserve">3. Conforme o art. 7 da Lei Federal 14.399/2022, 20% (vinte por cento) do total destinado a este edital devem ser direcionados para incentivo direto a programas, projetos e ações de democratização do acesso à fruição e à produção artística e cultural em áreas periféricas, urbanas e rurais, bem como em áreas de povos e comunidades tradicionais.</w:t>
      </w:r>
    </w:p>
    <w:p w:rsidR="00000000" w:rsidDel="00000000" w:rsidP="00000000" w:rsidRDefault="00000000" w:rsidRPr="00000000" w14:paraId="0000007F">
      <w:pPr>
        <w:shd w:fill="ffffff" w:val="clear"/>
        <w:spacing w:after="240" w:before="240" w:line="276" w:lineRule="auto"/>
        <w:jc w:val="both"/>
        <w:rPr>
          <w:rFonts w:ascii="Calibri" w:cs="Calibri" w:eastAsia="Calibri" w:hAnsi="Calibri"/>
        </w:rPr>
      </w:pPr>
      <w:bookmarkStart w:colFirst="0" w:colLast="0" w:name="_i6e7is76jsvi" w:id="2"/>
      <w:bookmarkEnd w:id="2"/>
      <w:r w:rsidDel="00000000" w:rsidR="00000000" w:rsidRPr="00000000">
        <w:rPr>
          <w:rFonts w:ascii="Calibri" w:cs="Calibri" w:eastAsia="Calibri" w:hAnsi="Calibri"/>
          <w:rtl w:val="0"/>
        </w:rPr>
        <w:t xml:space="preserve">3.1 Para aplicação do disposto no item acima, após a classificação e distribuição por cotas, será verificado se, no mínimo,</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b w:val="1"/>
          <w:bCs w:val="1"/>
          <w:rtl w:val="0"/>
        </w:rPr>
        <w:t xml:space="preserve">03 (três)</w:t>
      </w:r>
      <w:r w:rsidDel="00000000" w:rsidR="00000000" w:rsidRPr="00000000">
        <w:rPr>
          <w:rFonts w:ascii="Calibri" w:cs="Calibri" w:eastAsia="Calibri" w:hAnsi="Calibri"/>
          <w:rtl w:val="0"/>
        </w:rPr>
        <w:t xml:space="preserve"> dos projetos previamente selecionados são de proponentes residentes em áreas periféricas, urbanas e rurais que prevejam suas atividades em áreas periféricas, urbanas e rurais, bem como em áreas de povos e comunidades tradicionais.</w:t>
      </w:r>
    </w:p>
    <w:p w:rsidR="00000000" w:rsidDel="00000000" w:rsidP="00000000" w:rsidRDefault="00000000" w:rsidRPr="00000000" w14:paraId="00000080">
      <w:pPr>
        <w:shd w:fill="ffffff" w:val="clear"/>
        <w:spacing w:after="240" w:before="240" w:line="276" w:lineRule="auto"/>
        <w:jc w:val="both"/>
        <w:rPr>
          <w:rFonts w:ascii="Calibri" w:cs="Calibri" w:eastAsia="Calibri" w:hAnsi="Calibri"/>
        </w:rPr>
      </w:pPr>
      <w:bookmarkStart w:colFirst="0" w:colLast="0" w:name="_67i8j8ejchmz" w:id="3"/>
      <w:bookmarkEnd w:id="3"/>
      <w:r w:rsidDel="00000000" w:rsidR="00000000" w:rsidRPr="00000000">
        <w:rPr>
          <w:rFonts w:ascii="Calibri" w:cs="Calibri" w:eastAsia="Calibri" w:hAnsi="Calibri"/>
          <w:rtl w:val="0"/>
        </w:rPr>
        <w:t xml:space="preserve">3.2. Caso seja verificado que este percentual não foi atendido, a Comissão Permanente de Fomento Cultural deverá verificar, entre os proponentes selecionados em lista de espera, se há proponentes residentes em áreas periféricas, urbanas e rurais ou projetos que prevejam suas atividades em áreas periféricas, urbanas e rurais, bem como em áreas de povos e comunidades tradicionais, caso em que os mesmos deverão figurar como classificados, ocupando as vagas destinadas à ampla concorrência, até que seja atendido o percentual de 20% destinados a esta condição.</w:t>
      </w:r>
      <w:r w:rsidDel="00000000" w:rsidR="00000000" w:rsidRPr="00000000">
        <w:rPr>
          <w:rtl w:val="0"/>
        </w:rPr>
      </w:r>
    </w:p>
    <w:sectPr>
      <w:pgSz w:h="16834" w:w="11909" w:orient="portrait"/>
      <w:pgMar w:bottom="966.3779527559075" w:top="850.393700787401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