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2">
      <w:pPr>
        <w:spacing w:after="120" w:before="120" w:line="276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FUNDO MUNICIPAL DE CULTURA DE PETRÓPOLIS</w:t>
      </w:r>
    </w:p>
    <w:p w:rsidR="00000000" w:rsidDel="00000000" w:rsidP="00000000" w:rsidRDefault="00000000" w:rsidRPr="00000000" w14:paraId="00000003">
      <w:pPr>
        <w:spacing w:after="120" w:before="120" w:line="276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REDE MUNICIPAL DE PONTOS DE CULTURA DE PETRÓPOLIS - 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FOMENTO A PROJETOS CONTINUADOS DE PONTOS DE CULTURA</w:t>
      </w:r>
    </w:p>
    <w:p w:rsidR="00000000" w:rsidDel="00000000" w:rsidP="00000000" w:rsidRDefault="00000000" w:rsidRPr="00000000" w14:paraId="00000006">
      <w:pPr>
        <w:shd w:fill="ffffff" w:val="clear"/>
        <w:spacing w:after="120" w:before="120"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heading=h.8fa6zj7tfof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20" w:before="120"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2 - CRITÉRIOS DE AVALIAÇÃO DA ETAPA DE SELEÇÃO</w:t>
      </w:r>
    </w:p>
    <w:p w:rsidR="00000000" w:rsidDel="00000000" w:rsidP="00000000" w:rsidRDefault="00000000" w:rsidRPr="00000000" w14:paraId="00000008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CRITÉRIOS </w:t>
      </w:r>
    </w:p>
    <w:tbl>
      <w:tblPr>
        <w:tblStyle w:val="Table1"/>
        <w:tblW w:w="8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0"/>
        <w:gridCol w:w="5085"/>
        <w:gridCol w:w="930"/>
        <w:gridCol w:w="1320"/>
        <w:gridCol w:w="1305"/>
        <w:tblGridChange w:id="0">
          <w:tblGrid>
            <w:gridCol w:w="330"/>
            <w:gridCol w:w="5085"/>
            <w:gridCol w:w="930"/>
            <w:gridCol w:w="1320"/>
            <w:gridCol w:w="1305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DISTRIBUIÇÃO DOS PONTOS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Não Atende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Atende Parcialmente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Atende Plenamente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Representa iniciativas culturais já desenvolvidas por comunidades, grupos e redes de colaboração.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Promove, amplia e garante a criação e a produção artística e cultural.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Incentiva a preservação da cultura brasileira.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Estimula a exploração de espaços públicos e privados para serem disponibilizados para a ação cultural.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Aumenta a visibilidade das diversas iniciativas culturais.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 a diversidade cultural brasileira, garantindo diálogos interculturais.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Garante acesso aos meios de fruição, produção e difusão cultural.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Contribui para o fortalecimento da autonomia social das comunidades.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 o intercâmbio entre diferentes segmentos da comunidade.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Estimula a articulação das redes sociais e culturais e dessas com a educação.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Adota princípios de gestão compartilhada entre atores culturais não governamentais e o Estado.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Fomenta as economias solidária e criativa.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Protege o patrimônio cultural material, imaterial e promove as memórias comunitárias.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Apoia e incentiva manifestações culturais populares e tradicionais.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Realiza atividades culturais gratuitas e abertas com regularidade na comunidade.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hd w:fill="ffffff" w:val="clear"/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6E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Para ser certificada, a entidade precisará alcançar a pontuação mínima de 50 (cinquenta) pontos.</w:t>
      </w:r>
    </w:p>
    <w:p w:rsidR="00000000" w:rsidDel="00000000" w:rsidP="00000000" w:rsidRDefault="00000000" w:rsidRPr="00000000" w14:paraId="0000006F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0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BONIFICAÇÕES</w:t>
      </w:r>
    </w:p>
    <w:p w:rsidR="00000000" w:rsidDel="00000000" w:rsidP="00000000" w:rsidRDefault="00000000" w:rsidRPr="00000000" w14:paraId="00000071">
      <w:pPr>
        <w:shd w:fill="ffffff" w:val="clear"/>
        <w:spacing w:after="120" w:before="120" w:line="276" w:lineRule="auto"/>
        <w:jc w:val="both"/>
        <w:rPr>
          <w:rFonts w:ascii="Calibri" w:cs="Calibri" w:eastAsia="Calibri" w:hAnsi="Calibri"/>
          <w:sz w:val="24"/>
          <w:szCs w:val="24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todas as categorias serão considerados os seguintes critérios de bonificação: </w:t>
      </w:r>
    </w:p>
    <w:p w:rsidR="00000000" w:rsidDel="00000000" w:rsidP="00000000" w:rsidRDefault="00000000" w:rsidRPr="00000000" w14:paraId="00000073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pPr w:leftFromText="180" w:rightFromText="180" w:topFromText="180" w:bottomFromText="180" w:vertAnchor="text" w:horzAnchor="text" w:tblpX="0" w:tblpY="0"/>
            <w:tblW w:w="8760.0" w:type="dxa"/>
            <w:jc w:val="left"/>
            <w:tblInd w:w="2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120"/>
            <w:gridCol w:w="2640"/>
            <w:tblGridChange w:id="0">
              <w:tblGrid>
                <w:gridCol w:w="6120"/>
                <w:gridCol w:w="264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4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CRITÉRIO DE BONIFICAÇÃO</w:t>
                </w:r>
              </w:p>
            </w:tc>
            <w:tc>
              <w:tcPr/>
              <w:p w:rsidR="00000000" w:rsidDel="00000000" w:rsidP="00000000" w:rsidRDefault="00000000" w:rsidRPr="00000000" w14:paraId="00000075">
                <w:pPr>
                  <w:widowControl w:val="0"/>
                  <w:spacing w:line="240" w:lineRule="auto"/>
                  <w:ind w:right="773.0314960629937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 PONTUAÇÃO ATRIBUÍDA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6">
                <w:pPr>
                  <w:tabs>
                    <w:tab w:val="center" w:leader="none" w:pos="0"/>
                  </w:tabs>
                  <w:spacing w:after="12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EQUIPE DO PROJETO majoritariamente composta por mulheres e/ou Pessoas jurídicas compostas majoritariamente por mulheres. </w:t>
                </w:r>
              </w:p>
            </w:tc>
            <w:tc>
              <w:tcPr/>
              <w:p w:rsidR="00000000" w:rsidDel="00000000" w:rsidP="00000000" w:rsidRDefault="00000000" w:rsidRPr="00000000" w14:paraId="00000077">
                <w:pPr>
                  <w:widowControl w:val="0"/>
                  <w:spacing w:line="240" w:lineRule="auto"/>
                  <w:ind w:right="773.0314960629937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       3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8">
                <w:pPr>
                  <w:tabs>
                    <w:tab w:val="center" w:leader="none" w:pos="0"/>
                  </w:tabs>
                  <w:spacing w:after="12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EQUIPE DO PROJETO majoritariamente composta por negros e indígenas e/ou Pessoas jurídicas ou coletivos/grupos compostos majoritariamente por pessoas negras ou indígenas. </w:t>
                </w:r>
              </w:p>
            </w:tc>
            <w:tc>
              <w:tcPr/>
              <w:p w:rsidR="00000000" w:rsidDel="00000000" w:rsidP="00000000" w:rsidRDefault="00000000" w:rsidRPr="00000000" w14:paraId="00000079">
                <w:pPr>
                  <w:widowControl w:val="0"/>
                  <w:spacing w:line="240" w:lineRule="auto"/>
                  <w:ind w:right="773.0314960629937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       3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A">
                <w:pPr>
                  <w:tabs>
                    <w:tab w:val="center" w:leader="none" w:pos="0"/>
                  </w:tabs>
                  <w:spacing w:after="12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EQUIPE DO PROJETO majoritariamente composta por pessoas com deficiência e/ou Pessoas jurídicas ou coletivos/grupos compostos majoritariamente por pessoas com deficiência.</w:t>
                </w:r>
              </w:p>
            </w:tc>
            <w:tc>
              <w:tcPr/>
              <w:p w:rsidR="00000000" w:rsidDel="00000000" w:rsidP="00000000" w:rsidRDefault="00000000" w:rsidRPr="00000000" w14:paraId="0000007B">
                <w:pPr>
                  <w:widowControl w:val="0"/>
                  <w:spacing w:line="240" w:lineRule="auto"/>
                  <w:ind w:right="773.0314960629937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       3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C">
                <w:pPr>
                  <w:tabs>
                    <w:tab w:val="center" w:leader="none" w:pos="0"/>
                  </w:tabs>
                  <w:spacing w:after="12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EQUIPE DO PROJETO majoritariamente composta por pessoas que se identifiquem como LGBTQIAP+ e/ou Pessoas jurídicas ou coletivos/grupos compostos majoritariamente por pessoas que se identifiquem como LGBTQIAPN+</w:t>
                </w:r>
              </w:p>
            </w:tc>
            <w:tc>
              <w:tcPr/>
              <w:p w:rsidR="00000000" w:rsidDel="00000000" w:rsidP="00000000" w:rsidRDefault="00000000" w:rsidRPr="00000000" w14:paraId="0000007D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E">
                <w:pPr>
                  <w:tabs>
                    <w:tab w:val="center" w:leader="none" w:pos="0"/>
                  </w:tabs>
                  <w:spacing w:after="12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EQUIPE DO PROJETO majoritariamente composta por pessoas maiores de 60 anos e/ou Pessoas jurídicas ou coletivos/grupos compostos majoritariamente por pessoas maiores de 60 anos.</w:t>
                </w:r>
              </w:p>
            </w:tc>
            <w:tc>
              <w:tcPr/>
              <w:p w:rsidR="00000000" w:rsidDel="00000000" w:rsidP="00000000" w:rsidRDefault="00000000" w:rsidRPr="00000000" w14:paraId="0000007F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0">
                <w:pPr>
                  <w:tabs>
                    <w:tab w:val="center" w:leader="none" w:pos="0"/>
                  </w:tabs>
                  <w:spacing w:after="12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EQUIPE DO PROJETO majoritariamente composta por pessoas inscritas no Cadastro Único da Secretaria de Assistência Social, Habitação e Regularização Fundiária e/ou Pessoas jurídicas ou coletivos/grupos majoritariamente composta por pessoas inscritas no Cadastro Único.</w:t>
                </w:r>
              </w:p>
            </w:tc>
            <w:tc>
              <w:tcPr/>
              <w:p w:rsidR="00000000" w:rsidDel="00000000" w:rsidP="00000000" w:rsidRDefault="00000000" w:rsidRPr="00000000" w14:paraId="00000081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2">
                <w:pPr>
                  <w:tabs>
                    <w:tab w:val="center" w:leader="none" w:pos="0"/>
                  </w:tabs>
                  <w:spacing w:after="12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EQUIPE DO PROJETO majoritariamente composta por pessoas pertencentes a grupos de povos originários e TRADICIONAIS  e/ou Pessoas jurídicas compostas majoritariamente por por pessoas pertencentes a grupos de povos originários e quilombolas</w:t>
                </w:r>
              </w:p>
            </w:tc>
            <w:tc>
              <w:tcPr/>
              <w:p w:rsidR="00000000" w:rsidDel="00000000" w:rsidP="00000000" w:rsidRDefault="00000000" w:rsidRPr="00000000" w14:paraId="00000083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4">
                <w:pPr>
                  <w:tabs>
                    <w:tab w:val="center" w:leader="none" w:pos="0"/>
                  </w:tabs>
                  <w:spacing w:after="12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Pontos de Cultura que já tem certificação pelo Ministério da Cultura</w:t>
                </w:r>
              </w:p>
            </w:tc>
            <w:tc>
              <w:tcPr/>
              <w:p w:rsidR="00000000" w:rsidDel="00000000" w:rsidP="00000000" w:rsidRDefault="00000000" w:rsidRPr="00000000" w14:paraId="00000085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</w:t>
                </w:r>
              </w:p>
            </w:tc>
          </w:tr>
        </w:tbl>
      </w:sdtContent>
    </w:sdt>
    <w:p w:rsidR="00000000" w:rsidDel="00000000" w:rsidP="00000000" w:rsidRDefault="00000000" w:rsidRPr="00000000" w14:paraId="00000086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ffffff" w:val="clear"/>
        <w:spacing w:after="120" w:before="120" w:line="276" w:lineRule="auto"/>
        <w:jc w:val="both"/>
        <w:rPr>
          <w:rFonts w:ascii="Calibri" w:cs="Calibri" w:eastAsia="Calibri" w:hAnsi="Calibri"/>
          <w:sz w:val="24"/>
          <w:szCs w:val="24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ffffff" w:val="clear"/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fffff" w:val="clear"/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ffffff" w:val="clear"/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ffffff" w:val="clear"/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ffffff" w:val="clear"/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hd w:fill="ffffff" w:val="clear"/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ffffff" w:val="clear"/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ffffff" w:val="clear"/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hd w:fill="ffffff" w:val="clear"/>
        <w:spacing w:after="120" w:before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comprovação da pontuação extra se dará mediante o envio de documentos comprobatórios como autodeclarações, cópia do RG, certificado de inscrição no CAD único, etc, conforme o caso, correspondentes a todos os membros da equipe listada que ensejou a pontuação. </w:t>
      </w:r>
    </w:p>
    <w:p w:rsidR="00000000" w:rsidDel="00000000" w:rsidP="00000000" w:rsidRDefault="00000000" w:rsidRPr="00000000" w14:paraId="0000009D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Seguindo a determinação dos modelos disponibilizados pelo Ministério da Cultura poderão ser atribuídas bonificações em formato de pontuação extra, até o limite total de 5 (cinco) pontos. Portanto os pontos extras serão cumulativos até a obtenção do limite máximo de 5 (cinco) pontos extras.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476250</wp:posOffset>
          </wp:positionH>
          <wp:positionV relativeFrom="paragraph">
            <wp:posOffset>9526</wp:posOffset>
          </wp:positionV>
          <wp:extent cx="1181100" cy="523875"/>
          <wp:effectExtent b="0" l="0" r="0" t="0"/>
          <wp:wrapNone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-5084" t="0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-126999</wp:posOffset>
              </wp:positionV>
              <wp:extent cx="1228725" cy="617220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750688" y="3490440"/>
                        <a:ext cx="119062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Insir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a sua logo aqui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-126999</wp:posOffset>
              </wp:positionV>
              <wp:extent cx="1228725" cy="617220"/>
              <wp:effectExtent b="0" l="0" r="0" t="0"/>
              <wp:wrapNone/>
              <wp:docPr id="1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8725" cy="6172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1390650</wp:posOffset>
          </wp:positionH>
          <wp:positionV relativeFrom="paragraph">
            <wp:posOffset>9525</wp:posOffset>
          </wp:positionV>
          <wp:extent cx="4011295" cy="519430"/>
          <wp:effectExtent b="0" l="0" r="0" t="0"/>
          <wp:wrapNone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011295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F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342900</wp:posOffset>
              </wp:positionV>
              <wp:extent cx="5846445" cy="5080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342900</wp:posOffset>
              </wp:positionV>
              <wp:extent cx="5846445" cy="50800"/>
              <wp:effectExtent b="0" l="0" r="0" t="0"/>
              <wp:wrapNone/>
              <wp:docPr id="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46445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GFwALaL/wxmEQr+9fzxjO7lEjQ==">CgMxLjAaHwoBMBIaChgICVIUChJ0YWJsZS5yY2UyYWw1b2hqY2gyDmguOGZhNnpqN3Rmb2Z3OAByITFQVkFmaWotX3hWdUF0Nzd5RWtrR25SSk9zbzJ0V3dsSQ==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